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bookmarkStart w:id="1" w:name="_Hlk534788097"/>
      <w:r>
        <w:rPr>
          <w:rFonts w:ascii="XO Thames" w:hAnsi="XO Thames"/>
          <w:b w:val="1"/>
          <w:sz w:val="28"/>
        </w:rPr>
        <w:drawing>
          <wp:inline>
            <wp:extent cx="676275" cy="838453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76275" cy="83845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widowControl w:val="1"/>
        <w:pBdr>
          <w:top w:sz="4" w:val="nil"/>
          <w:left w:sz="4" w:val="nil"/>
          <w:bottom w:sz="4" w:val="nil"/>
          <w:right w:sz="4" w:val="nil"/>
        </w:pBdr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АДМИНИСТРАЦИЯ  КАШИНСКОГО  МУНИЦИПАЛЬНОГО  ОКРУГА</w:t>
      </w:r>
    </w:p>
    <w:p w14:paraId="03000000">
      <w:pPr>
        <w:pStyle w:val="Style_1"/>
        <w:widowControl w:val="1"/>
        <w:pBdr>
          <w:top w:sz="4" w:val="nil"/>
          <w:left w:sz="4" w:val="nil"/>
          <w:bottom w:sz="4" w:val="nil"/>
          <w:right w:sz="4" w:val="nil"/>
        </w:pBdr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ТВЕРСКОЙ  ОБЛАСТИ</w:t>
      </w:r>
    </w:p>
    <w:p w14:paraId="04000000">
      <w:pPr>
        <w:pStyle w:val="Style_1"/>
        <w:widowControl w:val="1"/>
        <w:pBdr>
          <w:top w:sz="4" w:val="nil"/>
          <w:left w:sz="4" w:val="nil"/>
          <w:bottom w:sz="4" w:val="nil"/>
          <w:right w:sz="4" w:val="nil"/>
        </w:pBdr>
        <w:ind/>
        <w:jc w:val="center"/>
        <w:rPr>
          <w:rFonts w:ascii="XO Thames" w:hAnsi="XO Thames"/>
          <w:b w:val="1"/>
          <w:sz w:val="32"/>
        </w:rPr>
      </w:pPr>
    </w:p>
    <w:p w14:paraId="05000000">
      <w:pPr>
        <w:pStyle w:val="Style_1"/>
        <w:widowControl w:val="1"/>
        <w:pBdr>
          <w:top w:sz="4" w:val="nil"/>
          <w:left w:sz="4" w:val="nil"/>
          <w:bottom w:sz="4" w:val="nil"/>
          <w:right w:sz="4" w:val="nil"/>
        </w:pBdr>
        <w:ind/>
        <w:jc w:val="center"/>
        <w:rPr>
          <w:rFonts w:ascii="XO Thames" w:hAnsi="XO Thames"/>
          <w:b w:val="1"/>
          <w:sz w:val="32"/>
        </w:rPr>
      </w:pPr>
      <w:r>
        <w:rPr>
          <w:rFonts w:ascii="XO Thames" w:hAnsi="XO Thames"/>
          <w:b w:val="1"/>
          <w:sz w:val="32"/>
        </w:rPr>
        <w:t>П О С Т А Н О В Л Е Н И Е</w:t>
      </w:r>
    </w:p>
    <w:tbl>
      <w:tblPr>
        <w:tblStyle w:val="Style_2"/>
        <w:tblW w:type="auto" w:w="0"/>
        <w:jc w:val="lef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1"/>
        <w:gridCol w:w="1635"/>
        <w:gridCol w:w="1800"/>
        <w:gridCol w:w="1086"/>
        <w:gridCol w:w="2394"/>
        <w:gridCol w:w="687"/>
        <w:gridCol w:w="1498"/>
      </w:tblGrid>
      <w:tr>
        <w:trPr>
          <w:trHeight w:hRule="atLeast" w:val="443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pStyle w:val="Style_1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rPr>
                <w:rFonts w:ascii="XO Thames" w:hAnsi="XO Thames"/>
                <w:sz w:val="28"/>
              </w:rPr>
            </w:pPr>
            <w:r>
              <w:rPr>
                <w:rStyle w:val="Style_1_ch"/>
                <w:rFonts w:ascii="XO Thames" w:hAnsi="XO Thames"/>
                <w:sz w:val="28"/>
              </w:rPr>
              <w:t>1</w:t>
            </w:r>
            <w:r>
              <w:rPr>
                <w:rStyle w:val="Style_1_ch"/>
                <w:rFonts w:ascii="XO Thames" w:hAnsi="XO Thames"/>
                <w:sz w:val="28"/>
              </w:rPr>
              <w:t>6.06.2026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pStyle w:val="Style_1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pStyle w:val="Style_1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Style_1_ch"/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570</w:t>
            </w:r>
          </w:p>
        </w:tc>
      </w:tr>
    </w:tbl>
    <w:p w14:paraId="0B000000">
      <w:pPr>
        <w:widowControl w:val="0"/>
        <w:ind/>
        <w:jc w:val="both"/>
        <w:rPr>
          <w:rFonts w:ascii="XO Thames" w:hAnsi="XO Thames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20"/>
        <w:gridCol w:w="4820"/>
      </w:tblGrid>
      <w:tr>
        <w:trPr>
          <w:trHeight w:hRule="atLeast" w:val="360"/>
        </w:trPr>
        <w:tc>
          <w:tcPr>
            <w:tcW w:type="dxa" w:w="482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C000000">
            <w:pPr>
              <w:widowControl w:val="0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Style_1_ch"/>
                <w:rFonts w:ascii="XO Thames" w:hAnsi="XO Thames"/>
                <w:sz w:val="28"/>
              </w:rPr>
              <w:t xml:space="preserve">Об </w:t>
            </w:r>
            <w:r>
              <w:rPr>
                <w:rStyle w:val="Style_1_ch"/>
                <w:rFonts w:ascii="XO Thames" w:hAnsi="XO Thames"/>
                <w:sz w:val="28"/>
              </w:rPr>
              <w:t xml:space="preserve">определении резервных помещений для голосования и размещения избирательных комиссий </w:t>
            </w:r>
            <w:r>
              <w:rPr>
                <w:rStyle w:val="Style_1_ch"/>
                <w:rFonts w:ascii="XO Thames" w:hAnsi="XO Thames"/>
                <w:sz w:val="28"/>
              </w:rPr>
              <w:t>н</w:t>
            </w:r>
            <w:r>
              <w:rPr>
                <w:rStyle w:val="Style_1_ch"/>
                <w:rFonts w:ascii="XO Thames" w:hAnsi="XO Thames"/>
                <w:sz w:val="28"/>
              </w:rPr>
              <w:t xml:space="preserve">а </w:t>
            </w:r>
            <w:r>
              <w:rPr>
                <w:rStyle w:val="Style_1_ch"/>
                <w:rFonts w:ascii="XO Thames" w:hAnsi="XO Thames"/>
                <w:sz w:val="28"/>
              </w:rPr>
              <w:t>территории муниципального образования Кашинский муниципальный округ Тверской области</w:t>
            </w:r>
          </w:p>
        </w:tc>
        <w:tc>
          <w:tcPr>
            <w:tcW w:type="dxa" w:w="482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</w:tbl>
    <w:p w14:paraId="0D000000">
      <w:pPr>
        <w:widowControl w:val="0"/>
        <w:ind/>
        <w:jc w:val="both"/>
        <w:rPr>
          <w:rFonts w:ascii="XO Thames" w:hAnsi="XO Thames"/>
          <w:sz w:val="24"/>
        </w:rPr>
      </w:pPr>
    </w:p>
    <w:p w14:paraId="0E000000">
      <w:pPr>
        <w:widowControl w:val="0"/>
        <w:ind/>
        <w:jc w:val="both"/>
        <w:rPr>
          <w:rFonts w:ascii="XO Thames" w:hAnsi="XO Thames"/>
          <w:sz w:val="24"/>
        </w:rPr>
      </w:pPr>
      <w:bookmarkEnd w:id="1"/>
    </w:p>
    <w:p w14:paraId="0F000000">
      <w:pPr>
        <w:widowControl w:val="0"/>
        <w:ind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b w:val="1"/>
          <w:sz w:val="26"/>
        </w:rPr>
        <w:tab/>
      </w:r>
      <w:r>
        <w:rPr>
          <w:rFonts w:ascii="XO Thames" w:hAnsi="XO Thames"/>
          <w:color w:themeColor="text1" w:val="000000"/>
          <w:sz w:val="28"/>
        </w:rPr>
        <w:t>В соответствии с пункт</w:t>
      </w:r>
      <w:r>
        <w:rPr>
          <w:rFonts w:ascii="XO Thames" w:hAnsi="XO Thames"/>
          <w:color w:themeColor="text1" w:val="000000"/>
          <w:sz w:val="28"/>
        </w:rPr>
        <w:t>ом</w:t>
      </w:r>
      <w:r>
        <w:rPr>
          <w:rFonts w:ascii="XO Thames" w:hAnsi="XO Thames"/>
          <w:color w:themeColor="text1" w:val="000000"/>
          <w:sz w:val="28"/>
        </w:rPr>
        <w:t xml:space="preserve"> 16 статьи 20 Федерального закона от 12.06.2002 № 67-ФЗ «Об основных гарант</w:t>
      </w:r>
      <w:r>
        <w:rPr>
          <w:rStyle w:val="Style_1_ch"/>
          <w:rFonts w:ascii="XO Thames" w:hAnsi="XO Thames"/>
          <w:color w:themeColor="text1" w:val="000000"/>
          <w:sz w:val="28"/>
        </w:rPr>
        <w:t xml:space="preserve">иях избирательных прав и права на участие в референдуме граждан Российской Федерации», </w:t>
      </w:r>
      <w:r>
        <w:rPr>
          <w:rStyle w:val="Style_1_ch"/>
          <w:rFonts w:ascii="XO Thames" w:hAnsi="XO Thames"/>
          <w:color w:themeColor="text1" w:val="000000"/>
          <w:sz w:val="28"/>
        </w:rPr>
        <w:t>в целях обеспечения безопасности участников избирательного процесса и непрерывности работы избирательных комиссий в единый день голосования 20 сентября 2026 года</w:t>
      </w:r>
      <w:r>
        <w:rPr>
          <w:rStyle w:val="Style_1_ch"/>
          <w:rFonts w:ascii="XO Thames" w:hAnsi="XO Thames"/>
          <w:color w:themeColor="text1" w:val="000000"/>
          <w:sz w:val="28"/>
        </w:rPr>
        <w:t xml:space="preserve">, </w:t>
      </w:r>
      <w:r>
        <w:rPr>
          <w:rStyle w:val="Style_1_ch"/>
          <w:rFonts w:ascii="XO Thames" w:hAnsi="XO Thames"/>
          <w:color w:themeColor="text1" w:val="000000"/>
          <w:sz w:val="28"/>
        </w:rPr>
        <w:t xml:space="preserve">Администрация Кашинского </w:t>
      </w:r>
      <w:r>
        <w:rPr>
          <w:rStyle w:val="Style_1_ch"/>
          <w:rFonts w:ascii="XO Thames" w:hAnsi="XO Thames"/>
          <w:color w:themeColor="text1" w:val="000000"/>
          <w:sz w:val="28"/>
        </w:rPr>
        <w:t>муниципального округа Тверской области</w:t>
      </w:r>
    </w:p>
    <w:p w14:paraId="10000000">
      <w:pPr>
        <w:rPr>
          <w:rFonts w:ascii="XO Thames" w:hAnsi="XO Thames"/>
          <w:sz w:val="28"/>
        </w:rPr>
      </w:pPr>
    </w:p>
    <w:p w14:paraId="1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12000000">
      <w:pPr>
        <w:widowControl w:val="0"/>
        <w:ind/>
        <w:jc w:val="center"/>
        <w:rPr>
          <w:rFonts w:ascii="XO Thames" w:hAnsi="XO Thames"/>
          <w:sz w:val="28"/>
        </w:rPr>
      </w:pPr>
    </w:p>
    <w:p w14:paraId="13000000">
      <w:pPr>
        <w:widowControl w:val="0"/>
        <w:ind w:firstLine="709" w:left="0"/>
        <w:jc w:val="both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 Определить резервным помещением </w:t>
      </w:r>
      <w:r>
        <w:rPr>
          <w:rStyle w:val="Style_1_ch"/>
          <w:rFonts w:ascii="XO Thames" w:hAnsi="XO Thames"/>
          <w:sz w:val="28"/>
        </w:rPr>
        <w:t xml:space="preserve">для голосования и размещения избирательных комиссий здание </w:t>
      </w:r>
      <w:r>
        <w:rPr>
          <w:rStyle w:val="Style_1_ch"/>
          <w:rFonts w:ascii="XO Thames" w:hAnsi="XO Thames"/>
          <w:sz w:val="28"/>
        </w:rPr>
        <w:t xml:space="preserve">Муниципального бюджетного учреждения культуры «Кашинский городской </w:t>
      </w:r>
      <w:r>
        <w:rPr>
          <w:rStyle w:val="Style_1_ch"/>
          <w:rFonts w:ascii="XO Thames" w:hAnsi="XO Thames"/>
          <w:sz w:val="28"/>
        </w:rPr>
        <w:t xml:space="preserve">Дом культуры», расположенное по адресу: </w:t>
      </w:r>
      <w:r>
        <w:rPr>
          <w:rStyle w:val="Style_1_ch"/>
          <w:rFonts w:ascii="XO Thames" w:hAnsi="XO Thames"/>
          <w:sz w:val="28"/>
        </w:rPr>
        <w:t xml:space="preserve">Тверская область, Кашинский </w:t>
      </w:r>
      <w:r>
        <w:rPr>
          <w:rStyle w:val="Style_1_ch"/>
          <w:rFonts w:ascii="XO Thames" w:hAnsi="XO Thames"/>
          <w:sz w:val="28"/>
        </w:rPr>
        <w:t>муниципальный</w:t>
      </w:r>
      <w:r>
        <w:rPr>
          <w:rStyle w:val="Style_1_ch"/>
          <w:rFonts w:ascii="XO Thames" w:hAnsi="XO Thames"/>
          <w:sz w:val="28"/>
        </w:rPr>
        <w:t xml:space="preserve"> округ, </w:t>
      </w:r>
      <w:r>
        <w:rPr>
          <w:rStyle w:val="Style_1_ch"/>
          <w:rFonts w:ascii="XO Thames" w:hAnsi="XO Thames"/>
          <w:sz w:val="28"/>
        </w:rPr>
        <w:t xml:space="preserve">г. Кашин, Пролетарская площадь, д. 19. </w:t>
      </w:r>
    </w:p>
    <w:p w14:paraId="14000000">
      <w:pPr>
        <w:widowControl w:val="0"/>
        <w:ind w:firstLine="709" w:left="0"/>
        <w:jc w:val="both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Создать и оборудовать восемь резервных мобильных пунктов голосования на базе автобуса.</w:t>
      </w:r>
    </w:p>
    <w:p w14:paraId="15000000">
      <w:pPr>
        <w:widowControl w:val="0"/>
        <w:ind w:firstLine="709"/>
        <w:jc w:val="both"/>
        <w:rPr>
          <w:rFonts w:ascii="XO Thames" w:hAnsi="XO Thames"/>
          <w:sz w:val="28"/>
        </w:rPr>
      </w:pPr>
      <w:r>
        <w:rPr>
          <w:rStyle w:val="Style_1_ch"/>
          <w:rFonts w:ascii="XO Thames" w:hAnsi="XO Thames"/>
          <w:sz w:val="28"/>
        </w:rPr>
        <w:t>3. Контроль за</w:t>
      </w:r>
      <w:r>
        <w:rPr>
          <w:rStyle w:val="Style_1_ch"/>
          <w:rFonts w:ascii="XO Thames" w:hAnsi="XO Thames"/>
          <w:sz w:val="28"/>
        </w:rPr>
        <w:t xml:space="preserve"> исполнением настоящего постановления оставляю за собой.</w:t>
      </w:r>
    </w:p>
    <w:p w14:paraId="16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Style w:val="Style_1_ch"/>
          <w:rFonts w:ascii="XO Thames" w:hAnsi="XO Thames"/>
          <w:sz w:val="28"/>
        </w:rPr>
        <w:tab/>
      </w:r>
      <w:r>
        <w:rPr>
          <w:rStyle w:val="Style_1_ch"/>
          <w:rFonts w:ascii="XO Thames" w:hAnsi="XO Thames"/>
          <w:sz w:val="28"/>
        </w:rPr>
        <w:t>4</w:t>
      </w:r>
      <w:r>
        <w:rPr>
          <w:rStyle w:val="Style_1_ch"/>
          <w:rFonts w:ascii="XO Thames" w:hAnsi="XO Thames"/>
          <w:sz w:val="28"/>
        </w:rPr>
        <w:t>. </w:t>
      </w:r>
      <w:r>
        <w:rPr>
          <w:rStyle w:val="Style_1_ch"/>
          <w:rFonts w:ascii="XO Thames" w:hAnsi="XO Thames"/>
          <w:sz w:val="28"/>
        </w:rPr>
        <w:t>Настоящее постановление вступает в силу со дня его подписания</w:t>
      </w:r>
      <w:r>
        <w:rPr>
          <w:rStyle w:val="Style_1_ch"/>
          <w:rFonts w:ascii="XO Thames" w:hAnsi="XO Thames"/>
          <w:sz w:val="28"/>
        </w:rPr>
        <w:t xml:space="preserve">, </w:t>
      </w:r>
      <w:r>
        <w:rPr>
          <w:rStyle w:val="Style_1_ch"/>
          <w:rFonts w:ascii="XO Thames" w:hAnsi="XO Thames"/>
          <w:sz w:val="28"/>
        </w:rPr>
        <w:t>подлежит официальному опубликованию в газете «Кашин</w:t>
      </w:r>
      <w:r>
        <w:rPr>
          <w:rFonts w:ascii="XO Thames" w:hAnsi="XO Thames"/>
          <w:sz w:val="28"/>
        </w:rPr>
        <w:t xml:space="preserve">ская газета» и </w:t>
      </w:r>
      <w:r>
        <w:rPr>
          <w:rFonts w:ascii="XO Thames" w:hAnsi="XO Thames"/>
          <w:sz w:val="28"/>
        </w:rPr>
        <w:t xml:space="preserve">размещению на официальном сайте Кашинского </w:t>
      </w: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 xml:space="preserve"> в информационно-телекоммуникационной сети «Интернет».</w:t>
      </w:r>
    </w:p>
    <w:p w14:paraId="17000000">
      <w:pPr>
        <w:rPr>
          <w:rFonts w:ascii="XO Thames" w:hAnsi="XO Thames"/>
          <w:sz w:val="28"/>
        </w:rPr>
      </w:pPr>
    </w:p>
    <w:p w14:paraId="18000000">
      <w:pPr>
        <w:rPr>
          <w:rFonts w:ascii="XO Thames" w:hAnsi="XO Thames"/>
          <w:sz w:val="28"/>
        </w:rPr>
      </w:pPr>
    </w:p>
    <w:p w14:paraId="1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Глава </w:t>
      </w:r>
      <w:r>
        <w:rPr>
          <w:rFonts w:ascii="XO Thames" w:hAnsi="XO Thames"/>
          <w:sz w:val="28"/>
        </w:rPr>
        <w:t>Кашинского муниципального округа</w:t>
      </w:r>
    </w:p>
    <w:p w14:paraId="1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>А.В. Рагузин</w:t>
      </w:r>
    </w:p>
    <w:sectPr>
      <w:pgSz w:h="16848" w:orient="portrait" w:w="11908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ms Rmn" w:hAnsi="Tms Rmn"/>
      <w:sz w:val="20"/>
    </w:rPr>
  </w:style>
  <w:style w:default="1" w:styleId="Style_1_ch" w:type="character">
    <w:name w:val="Normal"/>
    <w:link w:val="Style_1"/>
    <w:rPr>
      <w:rFonts w:ascii="Tms Rmn" w:hAnsi="Tms Rmn"/>
      <w:sz w:val="20"/>
    </w:rPr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1"/>
    <w:link w:val="Style_9_ch"/>
    <w:pPr>
      <w:widowControl w:val="0"/>
      <w:tabs>
        <w:tab w:leader="none" w:pos="4677" w:val="center"/>
        <w:tab w:leader="none" w:pos="9355" w:val="right"/>
      </w:tabs>
      <w:ind/>
    </w:pPr>
  </w:style>
  <w:style w:styleId="Style_9_ch" w:type="character">
    <w:name w:val="header"/>
    <w:basedOn w:val="Style_1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1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widowControl w:val="0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3_ch" w:type="character">
    <w:name w:val="heading 1"/>
    <w:basedOn w:val="Style_1_ch"/>
    <w:link w:val="Style_13"/>
    <w:rPr>
      <w:rFonts w:ascii="Arial" w:hAnsi="Arial"/>
      <w:b w:val="1"/>
      <w:sz w:val="3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alloon Text"/>
    <w:basedOn w:val="Style_1"/>
    <w:link w:val="Style_19_ch"/>
    <w:rPr>
      <w:rFonts w:ascii="Tahoma" w:hAnsi="Tahoma"/>
      <w:sz w:val="16"/>
    </w:rPr>
  </w:style>
  <w:style w:styleId="Style_19_ch" w:type="character">
    <w:name w:val="Balloon Text"/>
    <w:basedOn w:val="Style_1_ch"/>
    <w:link w:val="Style_19"/>
    <w:rPr>
      <w:rFonts w:ascii="Tahoma" w:hAnsi="Tahoma"/>
      <w:sz w:val="16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footer"/>
    <w:basedOn w:val="Style_1"/>
    <w:link w:val="Style_22_ch"/>
    <w:pPr>
      <w:widowControl w:val="0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1_ch"/>
    <w:link w:val="Style_22"/>
  </w:style>
  <w:style w:styleId="Style_23" w:type="paragraph">
    <w:name w:val="Subtitle"/>
    <w:next w:val="Style_1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2024-12-20T13:27:31Z</dcterms:created>
  <dcterms:modified xsi:type="dcterms:W3CDTF">2026-07-02T07:03:51Z</dcterms:modified>
</cp:coreProperties>
</file>