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34" w:rsidRDefault="00230CEC">
      <w:pPr>
        <w:pStyle w:val="a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934" w:rsidRDefault="00606934">
      <w:pPr>
        <w:pStyle w:val="ae"/>
        <w:jc w:val="both"/>
        <w:rPr>
          <w:rFonts w:ascii="XO Thames" w:hAnsi="XO Thames"/>
          <w:sz w:val="28"/>
        </w:rPr>
      </w:pPr>
    </w:p>
    <w:p w:rsidR="00606934" w:rsidRDefault="00606934">
      <w:pPr>
        <w:pStyle w:val="ae"/>
        <w:jc w:val="both"/>
        <w:rPr>
          <w:rFonts w:ascii="XO Thames" w:hAnsi="XO Thames"/>
          <w:spacing w:val="140"/>
          <w:sz w:val="28"/>
        </w:rPr>
      </w:pPr>
    </w:p>
    <w:p w:rsidR="00606934" w:rsidRDefault="00606934">
      <w:pPr>
        <w:pStyle w:val="ae"/>
        <w:jc w:val="center"/>
        <w:rPr>
          <w:rFonts w:ascii="XO Thames" w:hAnsi="XO Thames"/>
          <w:sz w:val="28"/>
        </w:rPr>
      </w:pPr>
    </w:p>
    <w:p w:rsidR="00606934" w:rsidRDefault="00230CEC">
      <w:pPr>
        <w:pStyle w:val="ae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606934" w:rsidRDefault="00230CEC">
      <w:pPr>
        <w:pStyle w:val="ae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606934" w:rsidRDefault="00230CEC">
      <w:pPr>
        <w:pStyle w:val="ae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606934" w:rsidRDefault="00606934">
      <w:pPr>
        <w:pStyle w:val="ae"/>
        <w:jc w:val="center"/>
        <w:rPr>
          <w:rFonts w:ascii="XO Thames" w:hAnsi="XO Thames"/>
          <w:sz w:val="28"/>
        </w:rPr>
      </w:pPr>
    </w:p>
    <w:p w:rsidR="00606934" w:rsidRDefault="00230CEC">
      <w:pPr>
        <w:pStyle w:val="ae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606934" w:rsidRDefault="00606934">
      <w:pPr>
        <w:pStyle w:val="ae"/>
        <w:jc w:val="center"/>
        <w:rPr>
          <w:rFonts w:ascii="XO Thames" w:hAnsi="XO Thames"/>
          <w:sz w:val="28"/>
        </w:rPr>
      </w:pPr>
    </w:p>
    <w:p w:rsidR="00606934" w:rsidRDefault="00230CEC">
      <w:pPr>
        <w:pStyle w:val="ae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</w:t>
      </w:r>
    </w:p>
    <w:p w:rsidR="00606934" w:rsidRDefault="00606934">
      <w:pPr>
        <w:pStyle w:val="ae"/>
        <w:jc w:val="center"/>
        <w:rPr>
          <w:rFonts w:ascii="XO Thames" w:hAnsi="XO Thames"/>
          <w:sz w:val="28"/>
        </w:rPr>
      </w:pPr>
    </w:p>
    <w:p w:rsidR="00606934" w:rsidRDefault="00230CEC">
      <w:pPr>
        <w:pStyle w:val="ae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  12.01.2026</w:t>
      </w:r>
      <w:r>
        <w:rPr>
          <w:rFonts w:ascii="XO Thames" w:hAnsi="XO Thames"/>
          <w:sz w:val="28"/>
        </w:rPr>
        <w:tab/>
        <w:t xml:space="preserve">                                                                                         № 1         </w:t>
      </w:r>
    </w:p>
    <w:p w:rsidR="00606934" w:rsidRDefault="00606934">
      <w:pPr>
        <w:pStyle w:val="ae"/>
        <w:jc w:val="both"/>
        <w:rPr>
          <w:rFonts w:ascii="XO Thames" w:hAnsi="XO Thames"/>
          <w:sz w:val="28"/>
        </w:rPr>
      </w:pPr>
    </w:p>
    <w:p w:rsidR="00606934" w:rsidRDefault="00E06683">
      <w:pPr>
        <w:pStyle w:val="ae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внесении изменений в прика</w:t>
      </w:r>
      <w:r w:rsidR="00230CEC">
        <w:rPr>
          <w:rFonts w:ascii="XO Thames" w:hAnsi="XO Thames"/>
          <w:sz w:val="28"/>
        </w:rPr>
        <w:t>з</w:t>
      </w:r>
      <w:bookmarkStart w:id="0" w:name="_GoBack"/>
      <w:bookmarkEnd w:id="0"/>
      <w:r w:rsidR="00230CEC">
        <w:rPr>
          <w:rFonts w:ascii="XO Thames" w:hAnsi="XO Thames"/>
          <w:sz w:val="28"/>
        </w:rPr>
        <w:t xml:space="preserve"> </w:t>
      </w:r>
    </w:p>
    <w:p w:rsidR="00606934" w:rsidRDefault="00230CEC">
      <w:pPr>
        <w:pStyle w:val="ae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№ 55 от 23.12.2025 </w:t>
      </w:r>
    </w:p>
    <w:p w:rsidR="00606934" w:rsidRDefault="00606934">
      <w:pPr>
        <w:pStyle w:val="ae"/>
        <w:spacing w:line="276" w:lineRule="auto"/>
        <w:rPr>
          <w:rFonts w:ascii="XO Thames" w:hAnsi="XO Thames"/>
          <w:sz w:val="28"/>
        </w:rPr>
      </w:pPr>
    </w:p>
    <w:p w:rsidR="00606934" w:rsidRDefault="00230CEC">
      <w:pPr>
        <w:pStyle w:val="ae"/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</w:t>
      </w:r>
    </w:p>
    <w:p w:rsidR="00606934" w:rsidRDefault="00606934">
      <w:pPr>
        <w:pStyle w:val="ae"/>
        <w:spacing w:line="276" w:lineRule="auto"/>
        <w:jc w:val="both"/>
        <w:rPr>
          <w:rFonts w:ascii="XO Thames" w:hAnsi="XO Thames"/>
          <w:sz w:val="28"/>
        </w:rPr>
      </w:pPr>
    </w:p>
    <w:p w:rsidR="00606934" w:rsidRDefault="00230CEC">
      <w:pPr>
        <w:pStyle w:val="ae"/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</w:t>
      </w:r>
      <w:proofErr w:type="gramStart"/>
      <w:r>
        <w:rPr>
          <w:rFonts w:ascii="XO Thames" w:hAnsi="XO Thames"/>
          <w:sz w:val="28"/>
        </w:rPr>
        <w:t xml:space="preserve">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</w:t>
      </w:r>
      <w:proofErr w:type="spellStart"/>
      <w:r>
        <w:rPr>
          <w:rFonts w:ascii="XO Thames" w:hAnsi="XO Thames"/>
          <w:sz w:val="28"/>
        </w:rPr>
        <w:t>Кашинского</w:t>
      </w:r>
      <w:proofErr w:type="spellEnd"/>
      <w:r>
        <w:rPr>
          <w:rFonts w:ascii="XO Thames" w:hAnsi="XO Thames"/>
          <w:sz w:val="28"/>
        </w:rPr>
        <w:t xml:space="preserve"> м</w:t>
      </w:r>
      <w:r>
        <w:rPr>
          <w:rFonts w:ascii="XO Thames" w:hAnsi="XO Thames"/>
          <w:sz w:val="28"/>
        </w:rPr>
        <w:t xml:space="preserve">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>
        <w:rPr>
          <w:rFonts w:ascii="XO Thames" w:hAnsi="XO Thames"/>
          <w:sz w:val="28"/>
        </w:rPr>
        <w:t>Кашинском</w:t>
      </w:r>
      <w:proofErr w:type="spellEnd"/>
      <w:r>
        <w:rPr>
          <w:rFonts w:ascii="XO Thames" w:hAnsi="XO Thames"/>
          <w:sz w:val="28"/>
        </w:rPr>
        <w:t xml:space="preserve"> городском округе», утвержденного решением </w:t>
      </w:r>
      <w:proofErr w:type="spellStart"/>
      <w:r>
        <w:rPr>
          <w:rFonts w:ascii="XO Thames" w:hAnsi="XO Thames"/>
          <w:sz w:val="28"/>
        </w:rPr>
        <w:t>Кашинской</w:t>
      </w:r>
      <w:proofErr w:type="spellEnd"/>
      <w:r>
        <w:rPr>
          <w:rFonts w:ascii="XO Thames" w:hAnsi="XO Thames"/>
          <w:sz w:val="28"/>
        </w:rPr>
        <w:t xml:space="preserve"> городской Думы от 15.03.2022 № 352 приказываю:</w:t>
      </w:r>
      <w:proofErr w:type="gramEnd"/>
    </w:p>
    <w:p w:rsidR="00606934" w:rsidRDefault="00230CEC">
      <w:pPr>
        <w:pStyle w:val="ae"/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1. Внести в Приказ Фин</w:t>
      </w:r>
      <w:r>
        <w:rPr>
          <w:rFonts w:ascii="XO Thames" w:hAnsi="XO Thames"/>
          <w:sz w:val="28"/>
        </w:rPr>
        <w:t xml:space="preserve">ансового управления Администрации </w:t>
      </w:r>
      <w:proofErr w:type="spellStart"/>
      <w:r>
        <w:rPr>
          <w:rFonts w:ascii="XO Thames" w:hAnsi="XO Thames"/>
          <w:sz w:val="28"/>
        </w:rPr>
        <w:t>Кашинского</w:t>
      </w:r>
      <w:proofErr w:type="spellEnd"/>
      <w:r>
        <w:rPr>
          <w:rFonts w:ascii="XO Thames" w:hAnsi="XO Thames"/>
          <w:sz w:val="28"/>
        </w:rPr>
        <w:t xml:space="preserve"> муниципального округа Тверской области № 55 от 23.12.2025 «О порядке применения бюджетной классификации в части, относящейся к расходам бюджета </w:t>
      </w:r>
      <w:proofErr w:type="spellStart"/>
      <w:r>
        <w:rPr>
          <w:rFonts w:ascii="XO Thames" w:hAnsi="XO Thames"/>
          <w:sz w:val="28"/>
        </w:rPr>
        <w:t>Кашинского</w:t>
      </w:r>
      <w:proofErr w:type="spellEnd"/>
      <w:r>
        <w:rPr>
          <w:rFonts w:ascii="XO Thames" w:hAnsi="XO Thames"/>
          <w:sz w:val="28"/>
        </w:rPr>
        <w:t xml:space="preserve"> муниципального округа Тверской области на 2026 год и пла</w:t>
      </w:r>
      <w:r>
        <w:rPr>
          <w:rFonts w:ascii="XO Thames" w:hAnsi="XO Thames"/>
          <w:sz w:val="28"/>
        </w:rPr>
        <w:t>новый период 2027 и 2028 годов»  следующие изменения:</w:t>
      </w:r>
    </w:p>
    <w:p w:rsidR="00606934" w:rsidRDefault="00230CEC">
      <w:pPr>
        <w:pStyle w:val="ae"/>
        <w:widowControl/>
        <w:numPr>
          <w:ilvl w:val="0"/>
          <w:numId w:val="1"/>
        </w:numPr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разделе 2 приложения к Приказу:</w:t>
      </w:r>
    </w:p>
    <w:p w:rsidR="00606934" w:rsidRDefault="00230CEC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строку</w:t>
      </w:r>
    </w:p>
    <w:p w:rsidR="00606934" w:rsidRDefault="00230CEC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3717"/>
        <w:gridCol w:w="3982"/>
      </w:tblGrid>
      <w:tr w:rsidR="00606934">
        <w:trPr>
          <w:trHeight w:val="51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934" w:rsidRDefault="00230CEC">
            <w:pPr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052029Д013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934" w:rsidRDefault="00230CEC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Расходы на капитальный ремонт и ремонт автомобильных дорог общего пользования местного значения с твердым покрытием до сельских населенных пунктов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34" w:rsidRDefault="00230CEC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 кап</w:t>
            </w:r>
            <w:r>
              <w:rPr>
                <w:rFonts w:ascii="Times New Roman" w:hAnsi="Times New Roman"/>
                <w:sz w:val="24"/>
              </w:rPr>
              <w:t xml:space="preserve">итальный ремонт и ремонт автомобильных дорог общего пользования местного значения с твердым покрытием до сельских населенных пунктов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области, в том числе за счет </w:t>
            </w:r>
            <w:r>
              <w:rPr>
                <w:rFonts w:ascii="Times New Roman" w:hAnsi="Times New Roman"/>
                <w:sz w:val="24"/>
              </w:rPr>
              <w:lastRenderedPageBreak/>
              <w:t>субсидии из областного бюджета Тверской области</w:t>
            </w:r>
          </w:p>
        </w:tc>
      </w:tr>
    </w:tbl>
    <w:p w:rsidR="00606934" w:rsidRDefault="00230CEC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»  </w:t>
      </w:r>
      <w:r>
        <w:rPr>
          <w:rFonts w:ascii="XO Thames" w:hAnsi="XO Thames"/>
          <w:sz w:val="28"/>
        </w:rPr>
        <w:t xml:space="preserve">  </w:t>
      </w:r>
    </w:p>
    <w:p w:rsidR="00606934" w:rsidRDefault="00230CEC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заменить строкой</w:t>
      </w:r>
    </w:p>
    <w:p w:rsidR="00606934" w:rsidRDefault="00230CEC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3717"/>
        <w:gridCol w:w="3982"/>
      </w:tblGrid>
      <w:tr w:rsidR="00606934">
        <w:trPr>
          <w:trHeight w:val="51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934" w:rsidRDefault="00230CEC">
            <w:pPr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05202SД013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934" w:rsidRDefault="00230CEC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Расходы на капитальный ремонт и ремонт автомобильных дорог общего пользования местного значения с твердым покрытием до сельских населенных пунктов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34" w:rsidRDefault="00230CEC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</w:t>
            </w:r>
            <w:r>
              <w:rPr>
                <w:rFonts w:ascii="Times New Roman" w:hAnsi="Times New Roman"/>
                <w:sz w:val="24"/>
              </w:rPr>
              <w:t xml:space="preserve">вой статье отражаются расходы  на  капитальный ремонт и ремонт автомобильных дорог общего пользования местного значения с твердым покрытием до сельских населенных пунктов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области, в том числе за счет субсидии из об</w:t>
            </w:r>
            <w:r>
              <w:rPr>
                <w:rFonts w:ascii="Times New Roman" w:hAnsi="Times New Roman"/>
                <w:sz w:val="24"/>
              </w:rPr>
              <w:t>ластного бюджета Тверской области</w:t>
            </w:r>
          </w:p>
        </w:tc>
      </w:tr>
    </w:tbl>
    <w:p w:rsidR="00606934" w:rsidRDefault="00230CEC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»;  </w:t>
      </w:r>
    </w:p>
    <w:p w:rsidR="00606934" w:rsidRDefault="00230CEC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строку</w:t>
      </w:r>
    </w:p>
    <w:p w:rsidR="00606934" w:rsidRDefault="00230CEC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3717"/>
        <w:gridCol w:w="3982"/>
      </w:tblGrid>
      <w:tr w:rsidR="00606934">
        <w:trPr>
          <w:trHeight w:val="16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934" w:rsidRDefault="00230CEC">
            <w:pPr>
              <w:widowControl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052029Д014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934" w:rsidRDefault="00230CEC">
            <w:pPr>
              <w:widowControl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Капитальный ремонт и ремонт улично-дорожной сети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34" w:rsidRDefault="00230CEC">
            <w:pPr>
              <w:widowControl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капитальный ремонт и ремонт улично-дорожной сети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 счет средств местного бюджета </w:t>
            </w:r>
          </w:p>
        </w:tc>
      </w:tr>
    </w:tbl>
    <w:p w:rsidR="00606934" w:rsidRDefault="00230CEC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»  </w:t>
      </w:r>
    </w:p>
    <w:p w:rsidR="00606934" w:rsidRDefault="00230CEC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заменить строкой</w:t>
      </w:r>
    </w:p>
    <w:p w:rsidR="00606934" w:rsidRDefault="00230CEC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3717"/>
        <w:gridCol w:w="3982"/>
      </w:tblGrid>
      <w:tr w:rsidR="00606934">
        <w:trPr>
          <w:trHeight w:val="168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934" w:rsidRDefault="00230CEC">
            <w:pPr>
              <w:widowControl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5202SД014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934" w:rsidRDefault="00230CEC">
            <w:pPr>
              <w:widowControl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Капитальный ремонт и ремонт улично-дорожной сети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34" w:rsidRDefault="00230CEC">
            <w:pPr>
              <w:widowControl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капитальный ремонт и ремонт улично-дорожной сети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 за</w:t>
            </w:r>
            <w:r>
              <w:rPr>
                <w:rFonts w:ascii="Times New Roman" w:hAnsi="Times New Roman"/>
                <w:sz w:val="24"/>
              </w:rPr>
              <w:t xml:space="preserve"> счет средств местного бюджета </w:t>
            </w:r>
          </w:p>
        </w:tc>
      </w:tr>
    </w:tbl>
    <w:p w:rsidR="00606934" w:rsidRDefault="00230CEC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»;</w:t>
      </w:r>
    </w:p>
    <w:p w:rsidR="00606934" w:rsidRDefault="00230CEC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строку</w:t>
      </w:r>
    </w:p>
    <w:p w:rsidR="00606934" w:rsidRDefault="00230CEC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3717"/>
        <w:gridCol w:w="3982"/>
      </w:tblGrid>
      <w:tr w:rsidR="00606934">
        <w:trPr>
          <w:trHeight w:val="127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934" w:rsidRDefault="00230CEC">
            <w:pPr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052039Д201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934" w:rsidRDefault="00230CEC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Капитальный ремонт и ремонт дворовых территорий многоквартирных домов, проездов к дворовым территориям многоквартирных домов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34" w:rsidRDefault="00230CEC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По данной целевой статье отражаются расходы  на капитальный ремонт и ремонт дворовых территорий многоквартирных домов, проездов к дворовым территориям многоквартирных домов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области, в том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числе за счет субсидии </w:t>
            </w:r>
            <w:r>
              <w:rPr>
                <w:rFonts w:ascii="Times New Roman" w:hAnsi="Times New Roman"/>
                <w:sz w:val="24"/>
              </w:rPr>
              <w:t>из областного бюджета Тверской области</w:t>
            </w:r>
          </w:p>
        </w:tc>
      </w:tr>
    </w:tbl>
    <w:p w:rsidR="00606934" w:rsidRDefault="00230CEC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»</w:t>
      </w:r>
    </w:p>
    <w:p w:rsidR="00606934" w:rsidRDefault="00230CEC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заменить строкой</w:t>
      </w:r>
    </w:p>
    <w:p w:rsidR="00606934" w:rsidRDefault="00230CEC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3717"/>
        <w:gridCol w:w="3982"/>
      </w:tblGrid>
      <w:tr w:rsidR="00606934">
        <w:trPr>
          <w:trHeight w:val="127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934" w:rsidRDefault="00230CEC">
            <w:pPr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05203SД201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934" w:rsidRDefault="00230CEC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Капитальный ремонт и ремонт дворовых территорий многоквартирных домов, проездов к дворовым территориям многоквартирных домов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34" w:rsidRDefault="00230CEC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По данной целевой статье отражаются расходы  на капитальный ремонт и ремонт дворовых территорий многоквартирных домов, проездов к дворовым территориям многоквартирных домов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области, в том числе за счет субсидии из</w:t>
            </w:r>
            <w:r>
              <w:rPr>
                <w:rFonts w:ascii="Times New Roman" w:hAnsi="Times New Roman"/>
                <w:sz w:val="24"/>
              </w:rPr>
              <w:t xml:space="preserve"> областного бюджета Тверской области</w:t>
            </w:r>
          </w:p>
        </w:tc>
      </w:tr>
    </w:tbl>
    <w:p w:rsidR="00606934" w:rsidRDefault="00230CEC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»;</w:t>
      </w:r>
    </w:p>
    <w:p w:rsidR="00606934" w:rsidRDefault="00230CEC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строку</w:t>
      </w:r>
    </w:p>
    <w:p w:rsidR="00606934" w:rsidRDefault="00230CEC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3717"/>
        <w:gridCol w:w="3982"/>
      </w:tblGrid>
      <w:tr w:rsidR="00606934">
        <w:trPr>
          <w:trHeight w:val="178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934" w:rsidRDefault="00230CEC">
            <w:pPr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053029Д017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934" w:rsidRDefault="00230CEC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Проведение мероприятий в целях обеспечения безопасности дорожного движения на автомобильных дорогах общего пользования местного значения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34" w:rsidRDefault="00230CEC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проведение мероприятий в целях обеспечения безопасности дорожного движения на автомобильных дорогах общего пользования местного значения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области, в том числе за с</w:t>
            </w:r>
            <w:r>
              <w:rPr>
                <w:rFonts w:ascii="Times New Roman" w:hAnsi="Times New Roman"/>
                <w:sz w:val="24"/>
              </w:rPr>
              <w:t>чет субсидии из областного бюджета Тверской области</w:t>
            </w:r>
          </w:p>
        </w:tc>
      </w:tr>
    </w:tbl>
    <w:p w:rsidR="00606934" w:rsidRDefault="00230CEC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»</w:t>
      </w:r>
    </w:p>
    <w:p w:rsidR="00606934" w:rsidRDefault="00230CEC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заменить строкой</w:t>
      </w:r>
    </w:p>
    <w:p w:rsidR="00606934" w:rsidRDefault="00230CEC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3717"/>
        <w:gridCol w:w="3982"/>
      </w:tblGrid>
      <w:tr w:rsidR="00606934">
        <w:trPr>
          <w:trHeight w:val="178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934" w:rsidRDefault="00230CEC">
            <w:pPr>
              <w:widowControl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05302SД017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934" w:rsidRDefault="00230CEC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Проведение мероприятий в целях обеспечения безопасности дорожного движения на автомобильных дорогах общего пользования местного значения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</w:t>
            </w:r>
            <w:r>
              <w:rPr>
                <w:rFonts w:ascii="Times New Roman" w:hAnsi="Times New Roman"/>
                <w:sz w:val="24"/>
              </w:rPr>
              <w:t>круга Тверской области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34" w:rsidRDefault="00230CEC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 данной целевой статье отражаются расходы  на проведение мероприятий в целях обеспечения безопасности дорожного движения на автомобильных дорогах общего пользования местного значения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Тверской об</w:t>
            </w:r>
            <w:r>
              <w:rPr>
                <w:rFonts w:ascii="Times New Roman" w:hAnsi="Times New Roman"/>
                <w:sz w:val="24"/>
              </w:rPr>
              <w:t>ласти, в том числе за счет субсидии из областного бюджета Тверской области</w:t>
            </w:r>
          </w:p>
        </w:tc>
      </w:tr>
    </w:tbl>
    <w:p w:rsidR="00606934" w:rsidRDefault="00230CEC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».                                                                                           </w:t>
      </w:r>
    </w:p>
    <w:p w:rsidR="00606934" w:rsidRDefault="00230CEC">
      <w:pPr>
        <w:widowControl/>
        <w:spacing w:after="0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 2. Настоящий Приказ вступает в силу со дня его подписания, </w:t>
      </w:r>
      <w:r>
        <w:rPr>
          <w:rFonts w:ascii="Times New Roman" w:hAnsi="Times New Roman"/>
          <w:sz w:val="28"/>
        </w:rPr>
        <w:t xml:space="preserve">подлежит размещению на официальном сайте </w:t>
      </w:r>
      <w:proofErr w:type="spellStart"/>
      <w:r>
        <w:rPr>
          <w:rFonts w:ascii="Times New Roman" w:hAnsi="Times New Roman"/>
          <w:sz w:val="28"/>
        </w:rPr>
        <w:t>Кашинского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Тверской области в информационно - телекоммуникационной сети «Интернет».</w:t>
      </w:r>
    </w:p>
    <w:p w:rsidR="00606934" w:rsidRDefault="00606934">
      <w:pPr>
        <w:pStyle w:val="ae"/>
        <w:jc w:val="both"/>
        <w:rPr>
          <w:rFonts w:ascii="XO Thames" w:hAnsi="XO Thames"/>
          <w:sz w:val="28"/>
        </w:rPr>
      </w:pPr>
    </w:p>
    <w:p w:rsidR="00606934" w:rsidRDefault="00606934">
      <w:pPr>
        <w:pStyle w:val="ae"/>
        <w:jc w:val="both"/>
        <w:rPr>
          <w:rFonts w:ascii="XO Thames" w:hAnsi="XO Thames"/>
          <w:sz w:val="28"/>
        </w:rPr>
      </w:pPr>
    </w:p>
    <w:p w:rsidR="00606934" w:rsidRDefault="00606934">
      <w:pPr>
        <w:pStyle w:val="ae"/>
        <w:jc w:val="both"/>
        <w:rPr>
          <w:rFonts w:ascii="XO Thames" w:hAnsi="XO Thames"/>
          <w:sz w:val="28"/>
        </w:rPr>
      </w:pPr>
    </w:p>
    <w:p w:rsidR="00606934" w:rsidRDefault="00230CEC">
      <w:pPr>
        <w:pStyle w:val="ae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Заместитель Главы Администрации                                               С.В. Суханова   </w:t>
      </w:r>
    </w:p>
    <w:p w:rsidR="00606934" w:rsidRDefault="00230CEC">
      <w:pPr>
        <w:pStyle w:val="ae"/>
        <w:jc w:val="both"/>
        <w:rPr>
          <w:rFonts w:ascii="XO Thames" w:hAnsi="XO Thames"/>
          <w:sz w:val="28"/>
        </w:rPr>
      </w:pPr>
      <w:proofErr w:type="spellStart"/>
      <w:r>
        <w:rPr>
          <w:rFonts w:ascii="XO Thames" w:hAnsi="XO Thames"/>
          <w:sz w:val="28"/>
        </w:rPr>
        <w:t>Кашинского</w:t>
      </w:r>
      <w:proofErr w:type="spellEnd"/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 округа</w:t>
      </w:r>
    </w:p>
    <w:p w:rsidR="00606934" w:rsidRDefault="00230CEC">
      <w:pPr>
        <w:pStyle w:val="ae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области, </w:t>
      </w:r>
    </w:p>
    <w:p w:rsidR="00606934" w:rsidRDefault="00230CEC">
      <w:pPr>
        <w:pStyle w:val="ae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начальник Финансового управления                                                                                                                                                                      </w:t>
      </w:r>
      <w:r>
        <w:rPr>
          <w:rFonts w:ascii="XO Thames" w:hAnsi="XO Thames"/>
          <w:sz w:val="28"/>
        </w:rPr>
        <w:t xml:space="preserve">                                                       </w:t>
      </w:r>
    </w:p>
    <w:sectPr w:rsidR="0060693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34C49"/>
    <w:multiLevelType w:val="multilevel"/>
    <w:tmpl w:val="88C2ED12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06934"/>
    <w:rsid w:val="00230CEC"/>
    <w:rsid w:val="00606934"/>
    <w:rsid w:val="00E0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0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rFonts w:ascii="Calibri" w:hAnsi="Calibri"/>
    </w:rPr>
  </w:style>
  <w:style w:type="character" w:customStyle="1" w:styleId="13">
    <w:name w:val="Обычный1"/>
    <w:link w:val="12"/>
    <w:rPr>
      <w:rFonts w:ascii="Calibri" w:hAnsi="Calibri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Гиперссылка1"/>
    <w:basedOn w:val="14"/>
    <w:link w:val="17"/>
    <w:rPr>
      <w:color w:val="0000FF"/>
      <w:u w:val="single"/>
    </w:rPr>
  </w:style>
  <w:style w:type="character" w:customStyle="1" w:styleId="17">
    <w:name w:val="Гиперссылка1"/>
    <w:basedOn w:val="15"/>
    <w:link w:val="16"/>
    <w:rPr>
      <w:color w:val="0000FF"/>
      <w:u w:val="single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customStyle="1" w:styleId="FontStyle20">
    <w:name w:val="Font Style20"/>
    <w:basedOn w:val="14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5"/>
    <w:link w:val="FontStyle20"/>
    <w:rPr>
      <w:rFonts w:ascii="Times New Roman" w:hAnsi="Times New Roman"/>
      <w:sz w:val="26"/>
    </w:rPr>
  </w:style>
  <w:style w:type="paragraph" w:styleId="a3">
    <w:name w:val="Balloon Text"/>
    <w:basedOn w:val="a"/>
    <w:link w:val="a4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5">
    <w:name w:val="Normal (Web)"/>
    <w:basedOn w:val="a"/>
    <w:link w:val="a6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7">
    <w:name w:val="footer"/>
    <w:basedOn w:val="a"/>
    <w:link w:val="a8"/>
    <w:pPr>
      <w:widowControl/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Calibri" w:hAnsi="Calibri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9">
    <w:name w:val="header"/>
    <w:basedOn w:val="a"/>
    <w:link w:val="aa"/>
    <w:pPr>
      <w:widowControl/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34">
    <w:name w:val="Основной шрифт абзаца3"/>
    <w:link w:val="35"/>
  </w:style>
  <w:style w:type="character" w:customStyle="1" w:styleId="35">
    <w:name w:val="Основной шрифт абзаца3"/>
    <w:link w:val="34"/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e">
    <w:name w:val="Обычный1"/>
    <w:link w:val="1f"/>
    <w:rPr>
      <w:rFonts w:ascii="Calibri" w:hAnsi="Calibri"/>
    </w:rPr>
  </w:style>
  <w:style w:type="character" w:customStyle="1" w:styleId="1f">
    <w:name w:val="Обычный1"/>
    <w:link w:val="1e"/>
    <w:rPr>
      <w:rFonts w:ascii="Calibri" w:hAnsi="Calibri"/>
    </w:rPr>
  </w:style>
  <w:style w:type="paragraph" w:styleId="27">
    <w:name w:val="Body Text 2"/>
    <w:basedOn w:val="a"/>
    <w:link w:val="28"/>
    <w:pPr>
      <w:widowControl/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rFonts w:ascii="Calibri" w:hAnsi="Calibri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9">
    <w:name w:val="Основной шрифт абзаца2"/>
    <w:link w:val="53"/>
  </w:style>
  <w:style w:type="paragraph" w:styleId="53">
    <w:name w:val="toc 5"/>
    <w:next w:val="a"/>
    <w:link w:val="54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No Spacing"/>
    <w:link w:val="af"/>
    <w:pPr>
      <w:widowControl/>
      <w:spacing w:after="0" w:line="240" w:lineRule="auto"/>
    </w:pPr>
    <w:rPr>
      <w:rFonts w:ascii="Calibri" w:hAnsi="Calibri"/>
    </w:rPr>
  </w:style>
  <w:style w:type="character" w:customStyle="1" w:styleId="af">
    <w:name w:val="Без интервала Знак"/>
    <w:link w:val="ae"/>
    <w:rPr>
      <w:rFonts w:ascii="Calibri" w:hAnsi="Calibri"/>
    </w:rPr>
  </w:style>
  <w:style w:type="paragraph" w:styleId="af0">
    <w:name w:val="Title"/>
    <w:basedOn w:val="a"/>
    <w:next w:val="a"/>
    <w:link w:val="af1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0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rFonts w:ascii="Calibri" w:hAnsi="Calibri"/>
    </w:rPr>
  </w:style>
  <w:style w:type="character" w:customStyle="1" w:styleId="13">
    <w:name w:val="Обычный1"/>
    <w:link w:val="12"/>
    <w:rPr>
      <w:rFonts w:ascii="Calibri" w:hAnsi="Calibri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Гиперссылка1"/>
    <w:basedOn w:val="14"/>
    <w:link w:val="17"/>
    <w:rPr>
      <w:color w:val="0000FF"/>
      <w:u w:val="single"/>
    </w:rPr>
  </w:style>
  <w:style w:type="character" w:customStyle="1" w:styleId="17">
    <w:name w:val="Гиперссылка1"/>
    <w:basedOn w:val="15"/>
    <w:link w:val="16"/>
    <w:rPr>
      <w:color w:val="0000FF"/>
      <w:u w:val="single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customStyle="1" w:styleId="FontStyle20">
    <w:name w:val="Font Style20"/>
    <w:basedOn w:val="14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5"/>
    <w:link w:val="FontStyle20"/>
    <w:rPr>
      <w:rFonts w:ascii="Times New Roman" w:hAnsi="Times New Roman"/>
      <w:sz w:val="26"/>
    </w:rPr>
  </w:style>
  <w:style w:type="paragraph" w:styleId="a3">
    <w:name w:val="Balloon Text"/>
    <w:basedOn w:val="a"/>
    <w:link w:val="a4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5">
    <w:name w:val="Normal (Web)"/>
    <w:basedOn w:val="a"/>
    <w:link w:val="a6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7">
    <w:name w:val="footer"/>
    <w:basedOn w:val="a"/>
    <w:link w:val="a8"/>
    <w:pPr>
      <w:widowControl/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Calibri" w:hAnsi="Calibri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9">
    <w:name w:val="header"/>
    <w:basedOn w:val="a"/>
    <w:link w:val="aa"/>
    <w:pPr>
      <w:widowControl/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34">
    <w:name w:val="Основной шрифт абзаца3"/>
    <w:link w:val="35"/>
  </w:style>
  <w:style w:type="character" w:customStyle="1" w:styleId="35">
    <w:name w:val="Основной шрифт абзаца3"/>
    <w:link w:val="34"/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e">
    <w:name w:val="Обычный1"/>
    <w:link w:val="1f"/>
    <w:rPr>
      <w:rFonts w:ascii="Calibri" w:hAnsi="Calibri"/>
    </w:rPr>
  </w:style>
  <w:style w:type="character" w:customStyle="1" w:styleId="1f">
    <w:name w:val="Обычный1"/>
    <w:link w:val="1e"/>
    <w:rPr>
      <w:rFonts w:ascii="Calibri" w:hAnsi="Calibri"/>
    </w:rPr>
  </w:style>
  <w:style w:type="paragraph" w:styleId="27">
    <w:name w:val="Body Text 2"/>
    <w:basedOn w:val="a"/>
    <w:link w:val="28"/>
    <w:pPr>
      <w:widowControl/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rFonts w:ascii="Calibri" w:hAnsi="Calibri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9">
    <w:name w:val="Основной шрифт абзаца2"/>
    <w:link w:val="53"/>
  </w:style>
  <w:style w:type="paragraph" w:styleId="53">
    <w:name w:val="toc 5"/>
    <w:next w:val="a"/>
    <w:link w:val="54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No Spacing"/>
    <w:link w:val="af"/>
    <w:pPr>
      <w:widowControl/>
      <w:spacing w:after="0" w:line="240" w:lineRule="auto"/>
    </w:pPr>
    <w:rPr>
      <w:rFonts w:ascii="Calibri" w:hAnsi="Calibri"/>
    </w:rPr>
  </w:style>
  <w:style w:type="character" w:customStyle="1" w:styleId="af">
    <w:name w:val="Без интервала Знак"/>
    <w:link w:val="ae"/>
    <w:rPr>
      <w:rFonts w:ascii="Calibri" w:hAnsi="Calibri"/>
    </w:rPr>
  </w:style>
  <w:style w:type="paragraph" w:styleId="af0">
    <w:name w:val="Title"/>
    <w:basedOn w:val="a"/>
    <w:next w:val="a"/>
    <w:link w:val="af1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2024-03-14T11:32:00Z</dcterms:created>
  <dcterms:modified xsi:type="dcterms:W3CDTF">2026-01-12T05:24:00Z</dcterms:modified>
</cp:coreProperties>
</file>