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708" w:left="4956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</w:t>
      </w:r>
      <w:r>
        <w:rPr>
          <w:rFonts w:ascii="XO Thames" w:hAnsi="XO Thames"/>
          <w:sz w:val="28"/>
        </w:rPr>
        <w:t>ТВЕРЖДЕНЫ</w:t>
      </w:r>
      <w:r>
        <w:rPr>
          <w:rFonts w:ascii="XO Thames" w:hAnsi="XO Thames"/>
          <w:sz w:val="28"/>
        </w:rPr>
        <w:t xml:space="preserve"> </w:t>
      </w:r>
    </w:p>
    <w:p w14:paraId="06000000">
      <w:pPr>
        <w:widowControl w:val="1"/>
        <w:spacing w:after="0" w:line="240" w:lineRule="auto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</w:t>
      </w:r>
      <w:r>
        <w:rPr>
          <w:rFonts w:ascii="XO Thames" w:hAnsi="XO Thames"/>
          <w:sz w:val="28"/>
        </w:rPr>
        <w:t>ем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дминистрации </w:t>
      </w:r>
    </w:p>
    <w:p w14:paraId="07000000">
      <w:pPr>
        <w:widowControl w:val="1"/>
        <w:spacing w:after="0" w:line="240" w:lineRule="auto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</w:t>
      </w:r>
      <w:r>
        <w:rPr>
          <w:rFonts w:ascii="XO Thames" w:hAnsi="XO Thames"/>
          <w:sz w:val="28"/>
        </w:rPr>
        <w:t xml:space="preserve"> округа</w:t>
      </w:r>
    </w:p>
    <w:p w14:paraId="08000000">
      <w:pPr>
        <w:widowControl w:val="1"/>
        <w:spacing w:after="0" w:line="240" w:lineRule="auto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14:paraId="09000000">
      <w:pPr>
        <w:widowControl w:val="1"/>
        <w:spacing w:after="0" w:line="240" w:lineRule="auto"/>
        <w:ind w:firstLine="708" w:left="4956"/>
        <w:jc w:val="right"/>
        <w:rPr>
          <w:rFonts w:ascii="XO Thames" w:hAnsi="XO Thames"/>
          <w:sz w:val="28"/>
        </w:rPr>
      </w:pPr>
      <w:bookmarkStart w:id="1" w:name="_GoBack"/>
      <w:bookmarkEnd w:id="1"/>
      <w:r>
        <w:rPr>
          <w:rFonts w:ascii="XO Thames" w:hAnsi="XO Thames"/>
          <w:sz w:val="28"/>
        </w:rPr>
        <w:t>от 28.04.2026</w:t>
      </w:r>
      <w:r>
        <w:rPr>
          <w:rFonts w:ascii="XO Thames" w:hAnsi="XO Thames"/>
          <w:sz w:val="28"/>
        </w:rPr>
        <w:t xml:space="preserve"> № 401      </w:t>
      </w:r>
    </w:p>
    <w:p w14:paraId="0A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0B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0C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0D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Правила</w:t>
      </w:r>
    </w:p>
    <w:p w14:paraId="0E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Style w:val="Style_2_ch"/>
          <w:rFonts w:ascii="XO Thames" w:hAnsi="XO Thames"/>
          <w:sz w:val="28"/>
        </w:rPr>
        <w:t>п</w:t>
      </w:r>
      <w:r>
        <w:rPr>
          <w:rStyle w:val="Style_2_ch"/>
          <w:rFonts w:ascii="XO Thames" w:hAnsi="XO Thames"/>
          <w:sz w:val="28"/>
        </w:rPr>
        <w:t xml:space="preserve">редставления лицом, </w:t>
      </w:r>
      <w:r>
        <w:rPr>
          <w:rStyle w:val="Style_2_ch"/>
          <w:rFonts w:ascii="XO Thames" w:hAnsi="XO Thames"/>
          <w:sz w:val="28"/>
        </w:rPr>
        <w:t xml:space="preserve">поступающим на должность </w:t>
      </w:r>
      <w:r>
        <w:rPr>
          <w:rStyle w:val="Style_2_ch"/>
          <w:rFonts w:ascii="XO Thames" w:hAnsi="XO Thames"/>
          <w:sz w:val="28"/>
        </w:rPr>
        <w:t xml:space="preserve">руководителя муниципального учреждения, </w:t>
      </w:r>
      <w:r>
        <w:rPr>
          <w:rStyle w:val="Style_2_ch"/>
          <w:rFonts w:ascii="XO Thames" w:hAnsi="XO Thames"/>
          <w:sz w:val="28"/>
        </w:rPr>
        <w:t xml:space="preserve">а также руководителем муниципального </w:t>
      </w:r>
      <w:r>
        <w:rPr>
          <w:rStyle w:val="Style_2_ch"/>
          <w:rFonts w:ascii="XO Thames" w:hAnsi="XO Thames"/>
          <w:sz w:val="28"/>
        </w:rPr>
        <w:t xml:space="preserve">учреждения сведений о доходах, </w:t>
      </w:r>
      <w:r>
        <w:rPr>
          <w:rStyle w:val="Style_2_ch"/>
          <w:rFonts w:ascii="XO Thames" w:hAnsi="XO Thames"/>
          <w:sz w:val="28"/>
        </w:rPr>
        <w:t xml:space="preserve">об имуществе и обязательствах </w:t>
      </w:r>
      <w:r>
        <w:rPr>
          <w:rStyle w:val="Style_2_ch"/>
          <w:rFonts w:ascii="XO Thames" w:hAnsi="XO Thames"/>
          <w:sz w:val="28"/>
        </w:rPr>
        <w:t>имущественного характера</w:t>
      </w:r>
    </w:p>
    <w:p w14:paraId="0F000000">
      <w:pPr>
        <w:widowControl w:val="1"/>
        <w:spacing w:after="0" w:line="240" w:lineRule="auto"/>
        <w:ind/>
        <w:jc w:val="both"/>
        <w:outlineLvl w:val="0"/>
        <w:rPr>
          <w:rFonts w:ascii="XO Thames" w:hAnsi="XO Thames"/>
          <w:sz w:val="28"/>
        </w:rPr>
      </w:pPr>
    </w:p>
    <w:p w14:paraId="10000000">
      <w:pPr>
        <w:widowControl w:val="1"/>
        <w:spacing w:after="0" w:line="240" w:lineRule="auto"/>
        <w:ind w:firstLine="540"/>
        <w:jc w:val="both"/>
        <w:outlineLvl w:val="0"/>
        <w:rPr>
          <w:rFonts w:ascii="XO Thames" w:hAnsi="XO Thames"/>
          <w:sz w:val="28"/>
        </w:rPr>
      </w:pPr>
    </w:p>
    <w:p w14:paraId="1100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Правила 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>редставления лицом, поступающим на работу на должность</w:t>
      </w:r>
      <w:r>
        <w:rPr>
          <w:rFonts w:ascii="XO Thames" w:hAnsi="XO Thames"/>
          <w:sz w:val="28"/>
        </w:rPr>
        <w:t xml:space="preserve"> р</w:t>
      </w:r>
      <w:r>
        <w:rPr>
          <w:rFonts w:ascii="XO Thames" w:hAnsi="XO Thames"/>
          <w:sz w:val="28"/>
        </w:rPr>
        <w:t xml:space="preserve">уководителя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учреждения,</w:t>
      </w:r>
      <w:r>
        <w:rPr>
          <w:rFonts w:ascii="XO Thames" w:hAnsi="XO Thames"/>
          <w:sz w:val="28"/>
        </w:rPr>
        <w:t xml:space="preserve"> а</w:t>
      </w:r>
      <w:r>
        <w:rPr>
          <w:rFonts w:ascii="XO Thames" w:hAnsi="XO Thames"/>
          <w:sz w:val="28"/>
        </w:rPr>
        <w:t xml:space="preserve"> также руководителем </w:t>
      </w:r>
      <w:r>
        <w:rPr>
          <w:rFonts w:ascii="XO Thames" w:hAnsi="XO Thames"/>
          <w:sz w:val="28"/>
        </w:rPr>
        <w:t>муниципального у</w:t>
      </w:r>
      <w:r>
        <w:rPr>
          <w:rFonts w:ascii="XO Thames" w:hAnsi="XO Thames"/>
          <w:sz w:val="28"/>
        </w:rPr>
        <w:t>чреждения сведений о своих доходах, об имуществе</w:t>
      </w:r>
      <w:r>
        <w:rPr>
          <w:rFonts w:ascii="XO Thames" w:hAnsi="XO Thames"/>
          <w:sz w:val="28"/>
        </w:rPr>
        <w:t xml:space="preserve"> и</w:t>
      </w:r>
      <w:r>
        <w:rPr>
          <w:rFonts w:ascii="XO Thames" w:hAnsi="XO Thames"/>
          <w:sz w:val="28"/>
        </w:rPr>
        <w:t xml:space="preserve"> обязательствах имущественного характера</w:t>
      </w:r>
      <w:r>
        <w:rPr>
          <w:rFonts w:ascii="XO Thames" w:hAnsi="XO Thames"/>
          <w:sz w:val="28"/>
        </w:rPr>
        <w:t xml:space="preserve"> (далее – Правила)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устанавливают порядок представления лицом, поступающим на должность руководителя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учреждения, а также руководителем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учреждения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XO Thames" w:hAnsi="XO Thames"/>
          <w:sz w:val="28"/>
        </w:rPr>
        <w:t xml:space="preserve"> (далее </w:t>
      </w:r>
      <w:r>
        <w:rPr>
          <w:rFonts w:ascii="XO Thames" w:hAnsi="XO Thames"/>
          <w:sz w:val="28"/>
        </w:rPr>
        <w:t>–</w:t>
      </w:r>
      <w:r>
        <w:rPr>
          <w:rFonts w:ascii="XO Thames" w:hAnsi="XO Thames"/>
          <w:sz w:val="28"/>
        </w:rPr>
        <w:t xml:space="preserve"> сведения о доходах, об имуществе и обязательствах имущественного характера)</w:t>
      </w:r>
      <w:r>
        <w:rPr>
          <w:rFonts w:ascii="XO Thames" w:hAnsi="XO Thames"/>
          <w:sz w:val="28"/>
        </w:rPr>
        <w:t>.</w:t>
      </w:r>
    </w:p>
    <w:p w14:paraId="12000000">
      <w:pPr>
        <w:widowControl w:val="1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bookmarkStart w:id="2" w:name="Par13"/>
      <w:bookmarkEnd w:id="2"/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Лицо, поступающее на должность руководителя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учреждения, а также сведения о доходах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учреждения, а также сведения об имуществе, принадлежащем им на праве </w:t>
      </w:r>
      <w:r>
        <w:rPr>
          <w:rFonts w:ascii="XO Thames" w:hAnsi="XO Thames"/>
          <w:sz w:val="28"/>
        </w:rPr>
        <w:t xml:space="preserve">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учреждения, по утвержденной Президентом Российской Федерации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"consultantplus://offline/ref=3F4C3E20FE235383421AD92C219DD0A1FE4EFE7C3A4C713771AD036C87CFB87609D837B00B68BFDBCD4DBB3542A39228775B291485106022R2wDI"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форме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справки.</w:t>
      </w:r>
    </w:p>
    <w:p w14:paraId="13000000">
      <w:pPr>
        <w:widowControl w:val="1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bookmarkStart w:id="3" w:name="Par17"/>
      <w:bookmarkEnd w:id="3"/>
      <w:r>
        <w:rPr>
          <w:rFonts w:ascii="XO Thames" w:hAnsi="XO Thames"/>
          <w:sz w:val="28"/>
        </w:rPr>
        <w:t>3. Если общая сумма сделок по приобрет</w:t>
      </w:r>
      <w:r>
        <w:rPr>
          <w:rStyle w:val="Style_2_ch"/>
          <w:rFonts w:ascii="XO Thames" w:hAnsi="XO Thames"/>
          <w:sz w:val="28"/>
        </w:rPr>
        <w:t xml:space="preserve">ению </w:t>
      </w:r>
      <w:r>
        <w:rPr>
          <w:rStyle w:val="Style_2_ch"/>
          <w:rFonts w:ascii="XO Thames" w:hAnsi="XO Thames"/>
          <w:sz w:val="28"/>
        </w:rPr>
        <w:t>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совершенных руководителем муниципального учреждения, его супругой (супругом) и (или) несоверше</w:t>
      </w:r>
      <w:r>
        <w:rPr>
          <w:rStyle w:val="Style_2_ch"/>
          <w:rFonts w:ascii="XO Thames" w:hAnsi="XO Thames"/>
          <w:sz w:val="28"/>
        </w:rPr>
        <w:t xml:space="preserve">ннолетними детьми в течение календарного года, предшествующего году представления сведений (далее – отчетный период), </w:t>
      </w:r>
      <w:r>
        <w:rPr>
          <w:rStyle w:val="Style_2_ch"/>
          <w:rFonts w:ascii="XO Thames" w:hAnsi="XO Thames"/>
          <w:sz w:val="28"/>
        </w:rPr>
        <w:t xml:space="preserve">превышает общий доход данного лица, его супруги (супруга) и несовершеннолетних детей за три последних года, предшествующих отчетному периоду, </w:t>
      </w:r>
      <w:r>
        <w:rPr>
          <w:rStyle w:val="Style_2_ch"/>
          <w:rFonts w:ascii="XO Thames" w:hAnsi="XO Thames"/>
          <w:sz w:val="28"/>
        </w:rPr>
        <w:t xml:space="preserve">руководитель муниципального учреждения </w:t>
      </w:r>
      <w:r>
        <w:rPr>
          <w:rFonts w:ascii="XO Thames" w:hAnsi="XO Thames"/>
          <w:sz w:val="28"/>
        </w:rPr>
        <w:t>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14:paraId="14000000">
      <w:pPr>
        <w:widowControl w:val="1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3.1. </w:t>
      </w:r>
      <w:r>
        <w:rPr>
          <w:rStyle w:val="Style_2_ch"/>
          <w:rFonts w:ascii="XO Thames" w:hAnsi="XO Thames"/>
          <w:sz w:val="28"/>
        </w:rPr>
        <w:t xml:space="preserve">сведения о своих доходах, полученных с 1 января по 31 декабря года, в котором возникли основания для представления сведений о расходах,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</w:t>
      </w:r>
      <w:r>
        <w:rPr>
          <w:rStyle w:val="Style_2_ch"/>
          <w:rFonts w:ascii="XO Thames" w:hAnsi="XO Thames"/>
          <w:sz w:val="28"/>
        </w:rPr>
        <w:t>года, в котором возникли основания для представления сведений о расходах</w:t>
      </w:r>
      <w:r>
        <w:rPr>
          <w:rStyle w:val="Style_2_ch"/>
          <w:rFonts w:ascii="XO Thames" w:hAnsi="XO Thames"/>
          <w:sz w:val="28"/>
        </w:rPr>
        <w:t>;</w:t>
      </w:r>
    </w:p>
    <w:p w14:paraId="15000000">
      <w:pPr>
        <w:widowControl w:val="1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</w:t>
      </w:r>
      <w:r>
        <w:rPr>
          <w:rStyle w:val="Style_2_ch"/>
          <w:rFonts w:ascii="XO Thames" w:hAnsi="XO Thames"/>
          <w:sz w:val="28"/>
        </w:rPr>
        <w:t xml:space="preserve"> </w:t>
      </w:r>
      <w:r>
        <w:rPr>
          <w:rStyle w:val="Style_2_ch"/>
          <w:rFonts w:ascii="XO Thames" w:hAnsi="XO Thames"/>
          <w:sz w:val="28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</w:t>
      </w:r>
      <w:r>
        <w:rPr>
          <w:rStyle w:val="Style_2_ch"/>
          <w:rFonts w:ascii="XO Thames" w:hAnsi="XO Thames"/>
          <w:sz w:val="28"/>
        </w:rPr>
        <w:t>года, в котором возникли основания для представления сведений о расходах;</w:t>
      </w:r>
    </w:p>
    <w:p w14:paraId="16000000">
      <w:pPr>
        <w:widowControl w:val="1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</w:t>
      </w:r>
      <w:r>
        <w:rPr>
          <w:rStyle w:val="Style_2_ch"/>
          <w:rFonts w:ascii="XO Thames" w:hAnsi="XO Thames"/>
          <w:sz w:val="28"/>
        </w:rPr>
        <w:t xml:space="preserve"> </w:t>
      </w:r>
      <w:r>
        <w:rPr>
          <w:rStyle w:val="Style_2_ch"/>
          <w:rFonts w:ascii="XO Thames" w:hAnsi="XO Thames"/>
          <w:sz w:val="28"/>
        </w:rPr>
        <w:t>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отчетный периода,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17000000">
      <w:pPr>
        <w:widowControl w:val="1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Сведения, предусмотренные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\l "Par13"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пунктами 2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и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\l "Par17"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настоящих Правил, представляются в уполномоченное структурное подразделение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Администрации Кашинского муниципального округа Тверской области</w:t>
      </w:r>
      <w:r>
        <w:rPr>
          <w:rFonts w:ascii="XO Thames" w:hAnsi="XO Thames"/>
          <w:sz w:val="28"/>
        </w:rPr>
        <w:t>:</w:t>
      </w:r>
    </w:p>
    <w:p w14:paraId="18000000">
      <w:pPr>
        <w:widowControl w:val="1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4.1. </w:t>
      </w:r>
      <w:r>
        <w:rPr>
          <w:rFonts w:ascii="XO Thames" w:hAnsi="XO Thames"/>
          <w:sz w:val="28"/>
        </w:rPr>
        <w:t xml:space="preserve">по </w:t>
      </w:r>
      <w:r>
        <w:rPr>
          <w:rFonts w:ascii="XO Thames" w:hAnsi="XO Thames"/>
          <w:sz w:val="28"/>
        </w:rPr>
        <w:t>отрасл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«Образование» в Отдел образования Администрации Кашинского </w:t>
      </w:r>
      <w:r>
        <w:rPr>
          <w:rFonts w:ascii="XO Thames" w:hAnsi="XO Thames"/>
          <w:sz w:val="28"/>
        </w:rPr>
        <w:t>муниципального округа Тверской области</w:t>
      </w:r>
      <w:r>
        <w:rPr>
          <w:rFonts w:ascii="XO Thames" w:hAnsi="XO Thames"/>
          <w:sz w:val="28"/>
        </w:rPr>
        <w:t>;</w:t>
      </w:r>
    </w:p>
    <w:p w14:paraId="19000000">
      <w:pPr>
        <w:widowControl w:val="1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4.2. </w:t>
      </w:r>
      <w:r>
        <w:rPr>
          <w:rFonts w:ascii="XO Thames" w:hAnsi="XO Thames"/>
          <w:sz w:val="28"/>
        </w:rPr>
        <w:t xml:space="preserve">по </w:t>
      </w:r>
      <w:r>
        <w:rPr>
          <w:rFonts w:ascii="XO Thames" w:hAnsi="XO Thames"/>
          <w:sz w:val="28"/>
        </w:rPr>
        <w:t>отрасл</w:t>
      </w:r>
      <w:r>
        <w:rPr>
          <w:rFonts w:ascii="XO Thames" w:hAnsi="XO Thames"/>
          <w:sz w:val="28"/>
        </w:rPr>
        <w:t>ям</w:t>
      </w:r>
      <w:r>
        <w:rPr>
          <w:rFonts w:ascii="XO Thames" w:hAnsi="XO Thames"/>
          <w:sz w:val="28"/>
        </w:rPr>
        <w:t xml:space="preserve"> «Культура»</w:t>
      </w:r>
      <w:r>
        <w:rPr>
          <w:rFonts w:ascii="XO Thames" w:hAnsi="XO Thames"/>
          <w:sz w:val="28"/>
        </w:rPr>
        <w:t>, «Физическая культура»</w:t>
      </w:r>
      <w:r>
        <w:rPr>
          <w:rFonts w:ascii="XO Thames" w:hAnsi="XO Thames"/>
          <w:sz w:val="28"/>
        </w:rPr>
        <w:t>, «Туризм»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в Комитет по культуре, туризму, спорту и делам молодёжи Администрации Кашинского </w:t>
      </w:r>
      <w:r>
        <w:rPr>
          <w:rFonts w:ascii="XO Thames" w:hAnsi="XO Thames"/>
          <w:sz w:val="28"/>
        </w:rPr>
        <w:t>муниципального округа Тверской области</w:t>
      </w:r>
      <w:r>
        <w:rPr>
          <w:rFonts w:ascii="XO Thames" w:hAnsi="XO Thames"/>
          <w:sz w:val="28"/>
        </w:rPr>
        <w:t>;</w:t>
      </w:r>
    </w:p>
    <w:p w14:paraId="1A000000">
      <w:pPr>
        <w:widowControl w:val="1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4.3. </w:t>
      </w:r>
      <w:r>
        <w:rPr>
          <w:rFonts w:ascii="XO Thames" w:hAnsi="XO Thames"/>
          <w:sz w:val="28"/>
        </w:rPr>
        <w:t xml:space="preserve">муниципальное казенное учреждение Управление сельскими территориями, </w:t>
      </w:r>
      <w:r>
        <w:rPr>
          <w:rFonts w:ascii="XO Thames" w:hAnsi="XO Thames"/>
          <w:sz w:val="28"/>
        </w:rPr>
        <w:t>Муниципальное бюджетное учреждение «Благоустройство»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муниципальное казенное учреждение «Единая дежурно-диспетчерская служба Кашинского </w:t>
      </w:r>
      <w:r>
        <w:rPr>
          <w:rFonts w:ascii="XO Thames" w:hAnsi="XO Thames"/>
          <w:sz w:val="28"/>
        </w:rPr>
        <w:t>муниципального округа Тверской области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в отдел организационной работы и муниципальной службы </w:t>
      </w:r>
      <w:r>
        <w:rPr>
          <w:rFonts w:ascii="XO Thames" w:hAnsi="XO Thames"/>
          <w:sz w:val="28"/>
        </w:rPr>
        <w:t xml:space="preserve">Администрации Кашинского </w:t>
      </w:r>
      <w:r>
        <w:rPr>
          <w:rFonts w:ascii="XO Thames" w:hAnsi="XO Thames"/>
          <w:sz w:val="28"/>
        </w:rPr>
        <w:t>муниципального округа Тверской области</w:t>
      </w:r>
      <w:r>
        <w:rPr>
          <w:rFonts w:ascii="XO Thames" w:hAnsi="XO Thames"/>
          <w:sz w:val="28"/>
        </w:rPr>
        <w:t>.</w:t>
      </w:r>
    </w:p>
    <w:p w14:paraId="1B000000">
      <w:pPr>
        <w:widowControl w:val="1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В случае если руководитель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\l "Par17"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пункте 3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настоящих Правил.</w:t>
      </w:r>
    </w:p>
    <w:p w14:paraId="1C000000">
      <w:pPr>
        <w:widowControl w:val="1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В случае если лицо, поступающее на должность руководителя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\l "Par13"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пунктом 2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настоящих Правил.</w:t>
      </w:r>
    </w:p>
    <w:p w14:paraId="1D000000">
      <w:pPr>
        <w:widowControl w:val="1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учреждения, а также руководителем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учреждения, являются сведениями конфиденциального характера, если федеральным законом они не отнесены к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"consultantplus://offline/ref=3F4C3E20FE235383421AD92C219DD0A1F449F4743C4E2C3D79F40F6E80C0E7610E913BB10B68BFDCC312BE2053FB9E2D6D442A08991262R2w0I"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сведениям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>, составляющим государственную тайну.</w:t>
      </w:r>
    </w:p>
    <w:p w14:paraId="1E000000">
      <w:pPr>
        <w:widowControl w:val="1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7.1. С</w:t>
      </w:r>
      <w:r>
        <w:rPr>
          <w:rFonts w:ascii="XO Thames" w:hAnsi="XO Thames"/>
          <w:sz w:val="28"/>
        </w:rPr>
        <w:t xml:space="preserve">ведения, указанные в пункте 7 настоящих Правил, предоставляются </w:t>
      </w:r>
      <w:r>
        <w:rPr>
          <w:rFonts w:ascii="XO Thames" w:hAnsi="XO Thames"/>
          <w:sz w:val="28"/>
        </w:rPr>
        <w:t xml:space="preserve">Главе Кашинского </w:t>
      </w:r>
      <w:r>
        <w:rPr>
          <w:rFonts w:ascii="XO Thames" w:hAnsi="XO Thames"/>
          <w:sz w:val="28"/>
        </w:rPr>
        <w:t>муниципального округа Тверской области</w:t>
      </w:r>
      <w:r>
        <w:rPr>
          <w:rFonts w:ascii="XO Thames" w:hAnsi="XO Thames"/>
          <w:sz w:val="28"/>
        </w:rPr>
        <w:t xml:space="preserve"> и другим должностным лицам </w:t>
      </w:r>
      <w:r>
        <w:rPr>
          <w:rFonts w:ascii="XO Thames" w:hAnsi="XO Thames"/>
          <w:sz w:val="28"/>
        </w:rPr>
        <w:t xml:space="preserve">Администрации Кашинского </w:t>
      </w:r>
      <w:r>
        <w:rPr>
          <w:rFonts w:ascii="XO Thames" w:hAnsi="XO Thames"/>
          <w:sz w:val="28"/>
        </w:rPr>
        <w:t>муниципального округа Тверской области</w:t>
      </w:r>
      <w:r>
        <w:rPr>
          <w:rFonts w:ascii="XO Thames" w:hAnsi="XO Thames"/>
          <w:sz w:val="28"/>
        </w:rPr>
        <w:t>, наделенным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полномочиями назначать на должность и освобождать от должности руководителя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учреждения.</w:t>
      </w:r>
    </w:p>
    <w:p w14:paraId="1F000000">
      <w:pPr>
        <w:widowControl w:val="1"/>
        <w:spacing w:line="240" w:lineRule="auto"/>
        <w:ind/>
        <w:rPr>
          <w:rFonts w:ascii="XO Thames" w:hAnsi="XO Thames"/>
          <w:sz w:val="28"/>
        </w:rPr>
      </w:pPr>
    </w:p>
    <w:sectPr>
      <w:headerReference r:id="rId1" w:type="default"/>
      <w:pgSz w:h="16838" w:orient="portrait" w:w="11905"/>
      <w:pgMar w:bottom="1134" w:footer="0" w:gutter="0" w:header="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  <w:widowControl w:val="1"/>
      <w:ind/>
      <w:jc w:val="center"/>
    </w:pPr>
  </w:p>
  <w:p w14:paraId="03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2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2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2020-12-14T08:22:00Z</dcterms:created>
  <dcterms:modified xsi:type="dcterms:W3CDTF">2026-05-04T06:56:18Z</dcterms:modified>
</cp:coreProperties>
</file>