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ДУМА КАШИНСКОГО МУНИЦИПАЛЬНОГО ОКРУГА </w:t>
      </w:r>
    </w:p>
    <w:p w14:paraId="03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ТВЕРСКОЙ ОБЛАСТИ</w:t>
      </w:r>
    </w:p>
    <w:p w14:paraId="04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p w14:paraId="05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 Е Ш Е Н И Е</w:t>
      </w:r>
    </w:p>
    <w:p w14:paraId="06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236"/>
        <w:gridCol w:w="5103"/>
        <w:gridCol w:w="567"/>
        <w:gridCol w:w="284"/>
        <w:gridCol w:w="3402"/>
      </w:tblGrid>
      <w:tr>
        <w:trPr>
          <w:trHeight w:hRule="atLeast" w:val="618"/>
        </w:trPr>
        <w:tc>
          <w:tcPr>
            <w:tcW w:type="dxa" w:w="236"/>
          </w:tcPr>
          <w:p w14:paraId="07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356"/>
            <w:gridSpan w:val="4"/>
          </w:tcPr>
          <w:p w14:paraId="08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 xml:space="preserve">  07.04.2026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210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rPr>
          <w:trHeight w:hRule="atLeast" w:val="988"/>
        </w:trPr>
        <w:tc>
          <w:tcPr>
            <w:tcW w:type="dxa" w:w="236"/>
          </w:tcPr>
          <w:p w14:paraId="09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5103"/>
          </w:tcPr>
          <w:p w14:paraId="0A000000">
            <w:r>
              <w:rPr>
                <w:rFonts w:ascii="XO Thames" w:hAnsi="XO Thames"/>
                <w:sz w:val="24"/>
              </w:rPr>
      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Кашинском муниципальном округе Тверской области, утвержденное решением Думы Кашинского муниципальног</w:t>
            </w:r>
            <w:r>
              <w:rPr>
                <w:rFonts w:ascii="XO Thames" w:hAnsi="XO Thames"/>
                <w:sz w:val="24"/>
              </w:rPr>
              <w:t>о округа Тверской области от 30.09.2025 № 164</w:t>
            </w:r>
          </w:p>
        </w:tc>
        <w:tc>
          <w:tcPr>
            <w:tcW w:type="dxa" w:w="4253"/>
            <w:gridSpan w:val="3"/>
          </w:tcPr>
          <w:p w14:paraId="0B000000">
            <w:pPr>
              <w:widowControl w:val="1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  <w:tr>
        <w:tc>
          <w:tcPr>
            <w:tcW w:type="dxa" w:w="5906"/>
            <w:gridSpan w:val="3"/>
            <w:shd w:fill="auto" w:val="clear"/>
          </w:tcPr>
          <w:p w14:paraId="0C000000">
            <w:pPr>
              <w:widowControl w:val="1"/>
              <w:ind w:right="101"/>
              <w:rPr>
                <w:rFonts w:ascii="XO Thames" w:hAnsi="XO Thames"/>
                <w:b w:val="1"/>
                <w:sz w:val="28"/>
              </w:rPr>
            </w:pPr>
          </w:p>
          <w:p w14:paraId="0D000000">
            <w:pPr>
              <w:widowControl w:val="1"/>
              <w:ind w:right="101"/>
              <w:rPr>
                <w:rFonts w:ascii="XO Thames" w:hAnsi="XO Thames"/>
                <w:b w:val="1"/>
                <w:sz w:val="28"/>
              </w:rPr>
            </w:pPr>
          </w:p>
        </w:tc>
        <w:tc>
          <w:tcPr>
            <w:tcW w:type="dxa" w:w="284"/>
            <w:shd w:fill="auto" w:val="clear"/>
          </w:tcPr>
          <w:p w14:paraId="0E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F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10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Федеральными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"consultantplus://offline/ref=7DDDF8504A8C991D6DC062AEBE1543CC2CF7776F3762347E592B209D7894710E559B68D26C2774AD314985836975927B260E8F776387C20Aj6Y5O"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закон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>ами от 06.10.2003 № 131-ФЗ «Об общих принципах организации местного самоуправления в Российской Феде</w:t>
      </w:r>
      <w:r>
        <w:rPr>
          <w:rFonts w:ascii="XO Thames" w:hAnsi="XO Thames"/>
          <w:sz w:val="28"/>
        </w:rPr>
        <w:t>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№259-ФЗ «Устав автомобильного транспорта и городского наз</w:t>
      </w:r>
      <w:r>
        <w:rPr>
          <w:rFonts w:ascii="XO Thames" w:hAnsi="XO Thames"/>
          <w:sz w:val="28"/>
        </w:rPr>
        <w:t>емного электрического транспорта», от 31.07.2020 248-ФЗ «О государственном контроле (надзоре) и муниципальном контроле в Российской Федерации», Уставом Кашинского муниципального округа Тверской области</w:t>
      </w:r>
    </w:p>
    <w:tbl>
      <w:tblPr>
        <w:tblStyle w:val="Style_1"/>
        <w:tblW w:type="auto" w:w="0"/>
        <w:tblLayout w:type="fixed"/>
      </w:tblPr>
      <w:tblGrid>
        <w:gridCol w:w="1242"/>
        <w:gridCol w:w="6804"/>
        <w:gridCol w:w="1418"/>
      </w:tblGrid>
      <w:tr>
        <w:tc>
          <w:tcPr>
            <w:tcW w:type="dxa" w:w="1242"/>
            <w:shd w:fill="auto" w:val="clear"/>
          </w:tcPr>
          <w:p w14:paraId="11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2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3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4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5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>ДУМА КАШИНСКОГО МУНИЦИПАЛЬНОГО</w:t>
            </w:r>
          </w:p>
          <w:p w14:paraId="16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ОКРУГА </w:t>
            </w:r>
            <w:r>
              <w:rPr>
                <w:rFonts w:ascii="XO Thames" w:hAnsi="XO Thames"/>
                <w:b w:val="1"/>
                <w:sz w:val="28"/>
              </w:rPr>
              <w:t>ТВЕРСКОЙ ОБЛАСТИ РЕШИЛА:</w:t>
            </w:r>
          </w:p>
        </w:tc>
        <w:tc>
          <w:tcPr>
            <w:tcW w:type="dxa" w:w="1418"/>
            <w:shd w:fill="auto" w:val="clear"/>
          </w:tcPr>
          <w:p w14:paraId="17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8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9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A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B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Внести в Положение о муниципальном контроле на автомобильном транспорте, городском наземном электрическом транспорте и в дорожном хозяйстве в Кашинском муниципальном округе Тверской области, утвержденное решением Думы Каши</w:t>
      </w:r>
      <w:r>
        <w:rPr>
          <w:rFonts w:ascii="XO Thames" w:hAnsi="XO Thames"/>
          <w:sz w:val="28"/>
        </w:rPr>
        <w:t>нского муниципального округа Тверской области от 30.09.2025 № 164 (далее - Положение) следующие изменения:</w:t>
      </w:r>
    </w:p>
    <w:p w14:paraId="1C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1D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1.1. </w:t>
      </w:r>
      <w:r>
        <w:rPr>
          <w:rFonts w:ascii="Times New Roman" w:hAnsi="Times New Roman"/>
          <w:sz w:val="28"/>
        </w:rPr>
        <w:t>Подпункт 5 пункта 1.8.1. раздела 1 Положения изложить в новой редакции:</w:t>
      </w:r>
    </w:p>
    <w:p w14:paraId="1E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«5) </w:t>
      </w:r>
      <w:r>
        <w:rPr>
          <w:rFonts w:ascii="XO Thames" w:hAnsi="XO Thames"/>
          <w:sz w:val="28"/>
        </w:rPr>
        <w:t>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</w:t>
      </w:r>
      <w:r>
        <w:rPr>
          <w:rFonts w:ascii="XO Thames" w:hAnsi="XO Thames"/>
          <w:sz w:val="28"/>
        </w:rPr>
        <w:t xml:space="preserve">мых лиц, их представителей </w:t>
      </w:r>
      <w:r>
        <w:rPr>
          <w:rFonts w:ascii="XO Thames" w:hAnsi="XO Thames"/>
          <w:sz w:val="28"/>
        </w:rPr>
        <w:t>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Тверской области при проведении контрольных ме</w:t>
      </w:r>
      <w:r>
        <w:rPr>
          <w:rFonts w:ascii="XO Thames" w:hAnsi="XO Thames"/>
          <w:sz w:val="28"/>
        </w:rPr>
        <w:t>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</w:t>
      </w:r>
      <w:r>
        <w:rPr>
          <w:rFonts w:ascii="XO Thames" w:hAnsi="XO Thames"/>
          <w:sz w:val="28"/>
        </w:rPr>
        <w:t>онсультирование;».</w:t>
      </w:r>
    </w:p>
    <w:p w14:paraId="1F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0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Пункт 3.2.3. подраздела 3.2. раздела 3 Положения изложить в новой редакции:</w:t>
      </w:r>
    </w:p>
    <w:p w14:paraId="21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«3.2.3. </w:t>
      </w:r>
      <w:r>
        <w:rPr>
          <w:rFonts w:ascii="XO Thames" w:hAnsi="XO Thames"/>
          <w:sz w:val="28"/>
        </w:rPr>
        <w:t>Контролируемое лицо не поз</w:t>
      </w:r>
      <w:r>
        <w:rPr>
          <w:rFonts w:ascii="XO Thames" w:hAnsi="XO Thames"/>
          <w:sz w:val="28"/>
        </w:rPr>
        <w:t>днее 15 рабочих дней со дня получения предостережения вправе подать в Контрольный орган возражение в отношении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22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3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</w:t>
      </w:r>
      <w:r>
        <w:rPr>
          <w:rFonts w:ascii="XO Thames" w:hAnsi="XO Thames"/>
          <w:sz w:val="28"/>
        </w:rPr>
        <w:t>Подпункт 1 пункта 3.3.2. подраздела 3.3. раздела 3 Положения изложить в новой редакции:</w:t>
      </w:r>
    </w:p>
    <w:p w14:paraId="24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«1) в</w:t>
      </w:r>
      <w:r>
        <w:rPr>
          <w:rFonts w:ascii="XO Thames" w:hAnsi="XO Thames"/>
          <w:sz w:val="28"/>
        </w:rPr>
        <w:t xml:space="preserve">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14:paraId="25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XO Thames" w:hAnsi="XO Thames"/>
          <w:sz w:val="28"/>
        </w:rPr>
        <w:t>Подпункт 3 пункта 4.1.3. раздела 4 Положения исключить.</w:t>
      </w:r>
    </w:p>
    <w:p w14:paraId="27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8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1.5. </w:t>
      </w:r>
      <w:r>
        <w:rPr>
          <w:rFonts w:ascii="XO Thames" w:hAnsi="XO Thames"/>
          <w:sz w:val="28"/>
        </w:rPr>
        <w:t>Пункт 4.1.8. раздела 4 Положения изложить в новой редакции: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«4.1.8. Документы, иные материалы, являющиеся доказательствами нарушения обязательных требований, приобщаются к акту. </w:t>
      </w:r>
      <w:r>
        <w:rPr>
          <w:rFonts w:ascii="Times New Roman" w:hAnsi="Times New Roman"/>
          <w:sz w:val="28"/>
        </w:rPr>
        <w:t xml:space="preserve">Заполненные при проведении контрольного мероприятия проверочные листы приобщаются к акту. </w:t>
      </w:r>
    </w:p>
    <w:p w14:paraId="2A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контроля.».</w:t>
      </w:r>
    </w:p>
    <w:p w14:paraId="2B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C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</w:t>
      </w:r>
      <w:r>
        <w:rPr>
          <w:rFonts w:ascii="XO Thames" w:hAnsi="XO Thames"/>
          <w:sz w:val="28"/>
        </w:rPr>
        <w:t>Пункт 4.1.9. раздела 4 Положения изложить в новой редакции:</w:t>
      </w:r>
    </w:p>
    <w:p w14:paraId="2D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«4.1.9. </w:t>
      </w:r>
      <w:r>
        <w:rPr>
          <w:rFonts w:ascii="Times New Roman" w:hAnsi="Times New Roman"/>
          <w:sz w:val="28"/>
        </w:rPr>
        <w:t>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14:paraId="2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2F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14:paraId="30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оформления.».</w:t>
      </w:r>
    </w:p>
    <w:p w14:paraId="31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1.7. </w:t>
      </w:r>
      <w:r>
        <w:rPr>
          <w:rFonts w:ascii="XO Thames" w:hAnsi="XO Thames"/>
          <w:sz w:val="28"/>
        </w:rPr>
        <w:t>Пункт 4.5.1. подраздела 4.5. раздела 4 Положения изложить в новой редакции:</w:t>
      </w:r>
    </w:p>
    <w:p w14:paraId="33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«4.5.1. </w:t>
      </w:r>
      <w:r>
        <w:rPr>
          <w:rFonts w:ascii="XO Thames" w:hAnsi="XO Thames"/>
          <w:sz w:val="28"/>
        </w:rPr>
        <w:t xml:space="preserve">Под документарной проверкой понимается </w:t>
      </w:r>
      <w:r>
        <w:rPr>
          <w:rFonts w:ascii="XO Thames" w:hAnsi="XO Thames"/>
          <w:sz w:val="28"/>
        </w:rPr>
        <w:t>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</w:t>
      </w:r>
      <w:r>
        <w:rPr>
          <w:rFonts w:ascii="XO Thames" w:hAnsi="XO Thames"/>
          <w:sz w:val="28"/>
        </w:rPr>
        <w:t xml:space="preserve">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34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14:paraId="35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1.8. </w:t>
      </w:r>
      <w:r>
        <w:rPr>
          <w:rFonts w:ascii="Times New Roman" w:hAnsi="Times New Roman"/>
          <w:sz w:val="28"/>
        </w:rPr>
        <w:t>В подпункте 5 пункта 5.1. раздела 5 Положения слово «обязательных» исключить.</w:t>
      </w:r>
    </w:p>
    <w:p w14:paraId="37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XO Thames" w:hAnsi="XO Thames"/>
          <w:sz w:val="28"/>
        </w:rPr>
        <w:t>Настоящее решение вступает в силу после его официального опубликования в газете «</w:t>
      </w:r>
      <w:r>
        <w:rPr>
          <w:rFonts w:ascii="XO Thames" w:hAnsi="XO Thames"/>
          <w:sz w:val="28"/>
        </w:rPr>
        <w:t>Кашинская</w:t>
      </w:r>
      <w:r>
        <w:rPr>
          <w:rFonts w:ascii="XO Thames" w:hAnsi="XO Thames"/>
          <w:sz w:val="28"/>
        </w:rPr>
        <w:t xml:space="preserve"> газета» и подлежит размещению на официальном сайте Кашинского муниципального округа Тверской области в информационно-телекоммуникационной сети Интернет.</w:t>
      </w:r>
    </w:p>
    <w:p w14:paraId="39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3A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3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</w:t>
      </w:r>
      <w:r>
        <w:rPr>
          <w:rFonts w:ascii="XO Thames" w:hAnsi="XO Thames"/>
          <w:sz w:val="28"/>
        </w:rPr>
        <w:t xml:space="preserve">ль Думы Кашинского муниципального </w:t>
      </w:r>
    </w:p>
    <w:p w14:paraId="3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округа Тверской области                                                                 И.А. Мурашова</w:t>
      </w:r>
    </w:p>
    <w:p w14:paraId="3D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E000000">
      <w:pPr>
        <w:widowControl w:val="1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</w:t>
      </w:r>
      <w:r>
        <w:rPr>
          <w:rFonts w:ascii="XO Thames" w:hAnsi="XO Thames"/>
          <w:sz w:val="28"/>
        </w:rPr>
        <w:t xml:space="preserve"> Кашинского муниципального округа</w:t>
      </w:r>
    </w:p>
    <w:p w14:paraId="40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 </w:t>
      </w:r>
      <w:r>
        <w:rPr>
          <w:rFonts w:ascii="XO Thames" w:hAnsi="XO Thames"/>
          <w:sz w:val="28"/>
        </w:rPr>
        <w:t xml:space="preserve">                                                    А.В </w:t>
      </w:r>
      <w:r>
        <w:rPr>
          <w:rFonts w:ascii="XO Thames" w:hAnsi="XO Thames"/>
          <w:sz w:val="28"/>
        </w:rPr>
        <w:t>Рагузин</w:t>
      </w:r>
    </w:p>
    <w:p w14:paraId="4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567" w:right="-1"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p w14:paraId="42000000">
      <w:pPr>
        <w:rPr>
          <w:rFonts w:ascii="XO Thames" w:hAnsi="XO Thames"/>
          <w:sz w:val="28"/>
        </w:rPr>
      </w:pPr>
    </w:p>
    <w:sectPr>
      <w:pgSz w:h="16848" w:orient="portrait" w:w="11908"/>
      <w:pgMar w:bottom="426" w:footer="709" w:gutter="0" w:header="709" w:left="1701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шрифт абзаца1"/>
    <w:link w:val="Style_5_ch"/>
  </w:style>
  <w:style w:styleId="Style_5_ch" w:type="character">
    <w:name w:val="Основной шрифт абзаца1"/>
    <w:link w:val="Style_5"/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  <w:rPr>
      <w:rFonts w:ascii="Tms Rmn" w:hAnsi="Tms Rmn"/>
      <w:sz w:val="20"/>
    </w:rPr>
  </w:style>
  <w:style w:styleId="Style_8_ch" w:type="character">
    <w:name w:val="Обычный1"/>
    <w:link w:val="Style_8"/>
    <w:rPr>
      <w:rFonts w:ascii="Tms Rmn" w:hAnsi="Tms Rmn"/>
      <w:sz w:val="20"/>
    </w:rPr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Endnote"/>
    <w:link w:val="Style_10_ch"/>
    <w:pPr>
      <w:widowControl w:val="1"/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Обычный1"/>
    <w:link w:val="Style_12_ch"/>
    <w:rPr>
      <w:rFonts w:ascii="Tms Rmn" w:hAnsi="Tms Rmn"/>
      <w:sz w:val="20"/>
    </w:rPr>
  </w:style>
  <w:style w:styleId="Style_12_ch" w:type="character">
    <w:name w:val="Обычный1"/>
    <w:link w:val="Style_12"/>
    <w:rPr>
      <w:rFonts w:ascii="Tms Rmn" w:hAnsi="Tms Rmn"/>
      <w:sz w:val="20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Знак сноски1"/>
    <w:basedOn w:val="Style_2"/>
    <w:link w:val="Style_15_ch"/>
    <w:pPr>
      <w:widowControl w:val="1"/>
      <w:spacing w:after="200" w:line="276" w:lineRule="auto"/>
      <w:ind/>
    </w:pPr>
    <w:rPr>
      <w:rFonts w:ascii="Times New Roman" w:hAnsi="Times New Roman"/>
      <w:sz w:val="22"/>
      <w:vertAlign w:val="superscript"/>
    </w:rPr>
  </w:style>
  <w:style w:styleId="Style_15_ch" w:type="character">
    <w:name w:val="Знак сноски1"/>
    <w:basedOn w:val="Style_2_ch"/>
    <w:link w:val="Style_15"/>
    <w:rPr>
      <w:rFonts w:ascii="Times New Roman" w:hAnsi="Times New Roman"/>
      <w:sz w:val="22"/>
      <w:vertAlign w:val="superscript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бычный1"/>
    <w:link w:val="Style_17_ch"/>
    <w:rPr>
      <w:rFonts w:ascii="Tms Rmn" w:hAnsi="Tms Rmn"/>
      <w:sz w:val="20"/>
    </w:rPr>
  </w:style>
  <w:style w:styleId="Style_17_ch" w:type="character">
    <w:name w:val="Обычный1"/>
    <w:link w:val="Style_17"/>
    <w:rPr>
      <w:rFonts w:ascii="Tms Rmn" w:hAnsi="Tms Rmn"/>
      <w:sz w:val="20"/>
    </w:rPr>
  </w:style>
  <w:style w:styleId="Style_18" w:type="paragraph">
    <w:name w:val="toc 3"/>
    <w:next w:val="Style_2"/>
    <w:link w:val="Style_18_ch"/>
    <w:uiPriority w:val="39"/>
    <w:pPr>
      <w:widowControl w:val="1"/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heading 5"/>
    <w:next w:val="Style_2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basedOn w:val="Style_2"/>
    <w:next w:val="Style_2"/>
    <w:link w:val="Style_21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21_ch" w:type="character">
    <w:name w:val="heading 1"/>
    <w:basedOn w:val="Style_2_ch"/>
    <w:link w:val="Style_21"/>
    <w:rPr>
      <w:rFonts w:ascii="Arial" w:hAnsi="Arial"/>
      <w:b w:val="1"/>
      <w:sz w:val="30"/>
    </w:rPr>
  </w:style>
  <w:style w:styleId="Style_22" w:type="paragraph">
    <w:name w:val="Основной шрифт абзаца2"/>
    <w:link w:val="Style_22_ch"/>
  </w:style>
  <w:style w:styleId="Style_22_ch" w:type="character">
    <w:name w:val="Основной шрифт абзаца2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basedOn w:val="Style_2"/>
    <w:link w:val="Style_24_ch"/>
  </w:style>
  <w:style w:styleId="Style_24_ch" w:type="character">
    <w:name w:val="Footnote"/>
    <w:basedOn w:val="Style_2_ch"/>
    <w:link w:val="Style_24"/>
  </w:style>
  <w:style w:styleId="Style_25" w:type="paragraph">
    <w:name w:val="toc 1"/>
    <w:next w:val="Style_2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2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29" w:type="paragraph">
    <w:name w:val="toc 8"/>
    <w:next w:val="Style_2"/>
    <w:link w:val="Style_29_ch"/>
    <w:uiPriority w:val="39"/>
    <w:pPr>
      <w:widowControl w:val="1"/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toc 5"/>
    <w:next w:val="Style_2"/>
    <w:link w:val="Style_31_ch"/>
    <w:uiPriority w:val="39"/>
    <w:pPr>
      <w:widowControl w:val="1"/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Обычный1"/>
    <w:link w:val="Style_32_ch"/>
    <w:rPr>
      <w:rFonts w:ascii="Tms Rmn" w:hAnsi="Tms Rmn"/>
      <w:sz w:val="20"/>
    </w:rPr>
  </w:style>
  <w:style w:styleId="Style_32_ch" w:type="character">
    <w:name w:val="Обычный1"/>
    <w:link w:val="Style_32"/>
    <w:rPr>
      <w:rFonts w:ascii="Tms Rmn" w:hAnsi="Tms Rmn"/>
      <w:sz w:val="20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2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Основной шрифт абзаца1"/>
    <w:link w:val="Style_37_ch"/>
  </w:style>
  <w:style w:styleId="Style_37_ch" w:type="character">
    <w:name w:val="Основной шрифт абзаца1"/>
    <w:link w:val="Style_3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2026-01-22T13:48:00Z</dcterms:created>
  <dcterms:modified xsi:type="dcterms:W3CDTF">2026-04-07T13:04:05Z</dcterms:modified>
</cp:coreProperties>
</file>