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4"/>
        <w:tblW w:type="auto" w:w="0"/>
        <w:jc w:val="center"/>
        <w:tblLayout w:type="fixed"/>
      </w:tblPr>
      <w:tblGrid>
        <w:gridCol w:w="4820"/>
        <w:gridCol w:w="284"/>
        <w:gridCol w:w="4157"/>
      </w:tblGrid>
      <w:tr>
        <w:tc>
          <w:tcPr>
            <w:tcW w:type="dxa" w:w="9261"/>
            <w:gridSpan w:val="3"/>
          </w:tcPr>
          <w:p w14:paraId="06000000">
            <w:pPr>
              <w:widowControl w:val="1"/>
              <w:spacing w:line="288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6"/>
              </w:rPr>
              <w:drawing>
                <wp:inline>
                  <wp:extent cx="673227" cy="833499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73227" cy="8334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7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ДУМА КАШИНСКОГО МУНИЦИПАЛЬНОГО ОКРУГА</w:t>
            </w:r>
          </w:p>
          <w:p w14:paraId="08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ТВЕРСКОЙ ОБЛАСТИ</w:t>
            </w:r>
          </w:p>
          <w:p w14:paraId="09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</w:p>
          <w:p w14:paraId="0A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mc:AlternateContent>
                <mc:Choice Requires="wpg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-3898582</wp:posOffset>
                      </wp:positionH>
                      <wp:positionV relativeFrom="page">
                        <wp:posOffset>325754</wp:posOffset>
                      </wp:positionV>
                      <wp:extent cx="312418" cy="1274444"/>
                      <wp:wrapNone/>
                      <wp:docPr hidden="false" id="5" name="Picture 5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false" flipV="false" rot="0">
                                <a:off x="0" y="0"/>
                                <a:ext cx="312418" cy="1274444"/>
                                <a:chOff x="0" y="0"/>
                                <a:chExt cx="312418" cy="1274444"/>
                              </a:xfrm>
                            </wpg:grpSpPr>
                            <wps:wsp>
                              <wps:cNvSpPr txBox="false"/>
                              <wps:spPr>
                                <a:xfrm flipH="false" flipV="false" rot="0">
                                  <a:off x="0" y="0"/>
                                  <a:ext cx="89262" cy="1274444"/>
                                </a:xfrm>
                                <a:custGeom>
                                  <a:avLst/>
                                  <a:gdLst>
                                    <a:gd fmla="val 0" name="COTextRectL"/>
                                    <a:gd fmla="val 0" name="COTextRectT"/>
                                    <a:gd fmla="val 1" name="COTextRectR"/>
                                    <a:gd fmla="val 1" name="COTextRectB"/>
                                    <a:gd fmla="val 0" name="ODFLeft"/>
                                    <a:gd fmla="val 0" name="ODFTop"/>
                                    <a:gd fmla="val 21600" name="ODFRight"/>
                                    <a:gd fmla="val 21600" name="ODFBottom"/>
                                    <a:gd fmla="val 21600" name="ODFWidth"/>
                                    <a:gd fmla="val 21600" name="ODFHeight"/>
                                    <a:gd fmla="*/ COTextRectL w 1" name="OXMLTextRectL"/>
                                    <a:gd fmla="*/ COTextRectT h 1" name="OXMLTextRectT"/>
                                    <a:gd fmla="*/ COTextRectR w 1" name="OXMLTextRectR"/>
                                    <a:gd fmla="*/ COTextRectB h 1" name="OXMLTextRectB"/>
                                  </a:gdLst>
                                  <a:rect b="OXMLTextRectB" l="OXMLTextRectL" r="OXMLTextRectR" t="OXMLTextRectT"/>
                                  <a:pathLst>
                                    <a:path fill="norm" h="21600" stroke="true" w="21600">
                                      <a:moveTo>
                                        <a:pt x="0" y="0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000000">
                                    <w:pPr>
                                      <w:pStyle w:val="Style_2"/>
                                      <w:rPr>
                                        <w:rFonts w:ascii="Times New Roman" w:hAnsi="Times New Roman"/>
                                        <w:color w:val="000000"/>
                                        <w:spacing w:val="0"/>
                                        <w:sz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anchor="t" bIns="0" lIns="288036" rIns="0" tIns="0">
                                <a:noAutofit/>
                              </wps:bodyPr>
                            </wps:wsp>
                            <wps:wsp>
                              <wps:cNvSpPr txBox="false"/>
                              <wps:spPr>
                                <a:xfrm flipH="false" flipV="false" rot="0">
                                  <a:off x="259522" y="0"/>
                                  <a:ext cx="52895" cy="1274444"/>
                                </a:xfrm>
                                <a:custGeom>
                                  <a:avLst/>
                                  <a:gdLst>
                                    <a:gd fmla="val 0" name="COTextRectL"/>
                                    <a:gd fmla="val 0" name="COTextRectT"/>
                                    <a:gd fmla="val 1" name="COTextRectR"/>
                                    <a:gd fmla="val 1" name="COTextRectB"/>
                                    <a:gd fmla="val 0" name="ODFLeft"/>
                                    <a:gd fmla="val 0" name="ODFTop"/>
                                    <a:gd fmla="val 21600" name="ODFRight"/>
                                    <a:gd fmla="val 21600" name="ODFBottom"/>
                                    <a:gd fmla="val 21600" name="ODFWidth"/>
                                    <a:gd fmla="val 21600" name="ODFHeight"/>
                                    <a:gd fmla="*/ COTextRectL w 1" name="OXMLTextRectL"/>
                                    <a:gd fmla="*/ COTextRectT h 1" name="OXMLTextRectT"/>
                                    <a:gd fmla="*/ COTextRectR w 1" name="OXMLTextRectR"/>
                                    <a:gd fmla="*/ COTextRectB h 1" name="OXMLTextRectB"/>
                                  </a:gdLst>
                                  <a:rect b="OXMLTextRectB" l="OXMLTextRectL" r="OXMLTextRectR" t="OXMLTextRectT"/>
                                  <a:pathLst>
                                    <a:path fill="norm" h="21600" stroke="true" w="21600">
                                      <a:moveTo>
                                        <a:pt x="0" y="0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000000">
                                    <w:pPr>
                                      <w:pStyle w:val="Style_2"/>
                                      <w:rPr>
                                        <w:color w:val="000000"/>
                                        <w:spacing w:val="0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anchor="t" bIns="0" lIns="288036" rIns="0" t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XO Thames" w:hAnsi="XO Thames"/>
                <w:b w:val="1"/>
                <w:sz w:val="28"/>
              </w:rPr>
              <w:t>Р Е Ш Е Н И Е</w:t>
            </w:r>
          </w:p>
          <w:p w14:paraId="0D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</w:p>
          <w:p w14:paraId="0E000000">
            <w:pPr>
              <w:widowControl w:val="1"/>
              <w:tabs>
                <w:tab w:leader="none" w:pos="2552" w:val="left"/>
                <w:tab w:leader="none" w:pos="4536" w:val="center"/>
                <w:tab w:leader="none" w:pos="7513" w:val="left"/>
                <w:tab w:leader="none" w:pos="9072" w:val="left"/>
              </w:tabs>
              <w:spacing w:line="360" w:lineRule="auto"/>
              <w:ind/>
              <w:rPr>
                <w:rFonts w:ascii="XO Thames" w:hAnsi="XO Thames"/>
                <w:sz w:val="28"/>
                <w:u w:val="single"/>
              </w:rPr>
            </w:pPr>
            <w:r>
              <w:rPr>
                <w:rFonts w:ascii="XO Thames" w:hAnsi="XO Thames"/>
                <w:sz w:val="28"/>
              </w:rPr>
              <w:t>от 03.02.2026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 xml:space="preserve">                      г. Кашин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>№ 205</w:t>
            </w:r>
          </w:p>
        </w:tc>
      </w:tr>
      <w:tr>
        <w:tc>
          <w:tcPr>
            <w:tcW w:type="dxa" w:w="4820"/>
            <w:shd w:fill="auto" w:val="clear"/>
          </w:tcPr>
          <w:p w14:paraId="0F000000">
            <w:pPr>
              <w:widowControl w:val="1"/>
              <w:ind w:right="101"/>
              <w:jc w:val="both"/>
              <w:rPr>
                <w:rFonts w:ascii="XO Thames" w:hAnsi="XO Thames"/>
                <w:sz w:val="28"/>
              </w:rPr>
            </w:pPr>
          </w:p>
          <w:p w14:paraId="10000000">
            <w:pPr>
              <w:widowControl w:val="1"/>
              <w:ind w:right="101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 избрании Главы Кашинского муниципального округа Тверской области</w:t>
            </w:r>
          </w:p>
        </w:tc>
        <w:tc>
          <w:tcPr>
            <w:tcW w:type="dxa" w:w="284"/>
            <w:shd w:fill="auto" w:val="clear"/>
          </w:tcPr>
          <w:p w14:paraId="11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57"/>
            <w:shd w:fill="auto" w:val="clear"/>
          </w:tcPr>
          <w:p w14:paraId="12000000">
            <w:pPr>
              <w:widowControl w:val="1"/>
              <w:tabs>
                <w:tab w:leader="none" w:pos="4358" w:val="left"/>
              </w:tabs>
              <w:ind w:right="-2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14:paraId="13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14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15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 xml:space="preserve">В соответствии со статьей 19 </w:t>
      </w:r>
      <w:r>
        <w:rPr>
          <w:rStyle w:val="Style_5_ch"/>
          <w:rFonts w:ascii="XO Thames" w:hAnsi="XO Thames"/>
          <w:sz w:val="28"/>
        </w:rPr>
        <w:t xml:space="preserve">Федерального закона от 20.03.2025 №33-ФЗ </w:t>
      </w:r>
      <w:r>
        <w:rPr>
          <w:rStyle w:val="Style_5_ch"/>
          <w:rFonts w:ascii="XO Thames" w:hAnsi="XO Thames"/>
          <w:sz w:val="28"/>
        </w:rPr>
        <w:t>«</w:t>
      </w:r>
      <w:r>
        <w:rPr>
          <w:rStyle w:val="Style_5_ch"/>
          <w:rFonts w:ascii="XO Thames" w:hAnsi="XO Thames"/>
          <w:sz w:val="28"/>
        </w:rPr>
        <w:t xml:space="preserve">Об общих принципах организации местного самоуправления в единой системе публичной власти», статьей 3.2 закона Тверской области от 27.11.2014 №93-ЗО «Об отдельных вопросах избрания глав муниципальных образований Тверской области», на основании распоряжения Губернатора Тверской области от 20.01.2026 №14-рг «О представлении в Думу Кашинского муниципального округа Тверской области кандидатов на должность Главы </w:t>
      </w:r>
      <w:r>
        <w:rPr>
          <w:rStyle w:val="Style_5_ch"/>
          <w:rFonts w:ascii="XO Thames" w:hAnsi="XO Thames"/>
          <w:sz w:val="28"/>
        </w:rPr>
        <w:t>Кашинского муниципального округа Тверской области» и руководствуясь пунктом</w:t>
      </w:r>
      <w:r>
        <w:rPr>
          <w:rStyle w:val="Style_5_ch"/>
          <w:rFonts w:ascii="XO Thames" w:hAnsi="XO Thames"/>
          <w:sz w:val="28"/>
        </w:rPr>
        <w:t xml:space="preserve"> 2</w:t>
      </w:r>
      <w:r>
        <w:rPr>
          <w:rStyle w:val="Style_5_ch"/>
          <w:rFonts w:ascii="XO Thames" w:hAnsi="XO Thames"/>
          <w:sz w:val="28"/>
        </w:rPr>
        <w:t xml:space="preserve"> </w:t>
      </w:r>
      <w:r>
        <w:rPr>
          <w:rStyle w:val="Style_5_ch"/>
          <w:rFonts w:ascii="XO Thames" w:hAnsi="XO Thames"/>
          <w:sz w:val="28"/>
        </w:rPr>
        <w:t>статьи 11 Устава Кашинского муниципального округа Тверской области,</w:t>
      </w:r>
    </w:p>
    <w:p w14:paraId="16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17000000">
      <w:pPr>
        <w:widowControl w:val="1"/>
        <w:ind w:firstLine="709"/>
        <w:jc w:val="both"/>
      </w:pPr>
    </w:p>
    <w:tbl>
      <w:tblPr>
        <w:tblStyle w:val="Style_4"/>
        <w:tblW w:type="auto" w:w="0"/>
        <w:tblLayout w:type="fixed"/>
      </w:tblPr>
      <w:tblGrid>
        <w:gridCol w:w="200"/>
        <w:gridCol w:w="9238"/>
        <w:gridCol w:w="200"/>
      </w:tblGrid>
      <w:tr>
        <w:tc>
          <w:tcPr>
            <w:tcW w:type="dxa" w:w="200"/>
            <w:shd w:fill="auto" w:val="clear"/>
          </w:tcPr>
          <w:p w14:paraId="18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238"/>
            <w:shd w:fill="auto" w:val="clear"/>
          </w:tcPr>
          <w:p w14:paraId="19000000">
            <w:pPr>
              <w:widowControl w:val="1"/>
              <w:tabs>
                <w:tab w:leader="none" w:pos="10205" w:val="left"/>
              </w:tabs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ДУМА КАШИНСКОГО МУНИЦИПАЛЬНОГО ОКРУГА ТВЕРСКОЙ ОБЛАСТИ РЕШИЛА:</w:t>
            </w:r>
          </w:p>
        </w:tc>
        <w:tc>
          <w:tcPr>
            <w:tcW w:type="dxa" w:w="200"/>
            <w:shd w:fill="auto" w:val="clear"/>
          </w:tcPr>
          <w:p w14:paraId="1A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B000000">
      <w:pPr>
        <w:widowControl w:val="1"/>
        <w:ind w:firstLine="708"/>
        <w:jc w:val="both"/>
        <w:rPr>
          <w:rFonts w:ascii="XO Thames" w:hAnsi="XO Thames"/>
          <w:sz w:val="28"/>
        </w:rPr>
      </w:pPr>
    </w:p>
    <w:p w14:paraId="1C000000">
      <w:pPr>
        <w:widowControl w:val="1"/>
        <w:ind w:firstLine="709" w:left="0"/>
        <w:jc w:val="both"/>
        <w:rPr>
          <w:rStyle w:val="Style_5_ch"/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 xml:space="preserve">1. Избрать Главой Кашинского муниципального округа Тверской области </w:t>
      </w:r>
      <w:r>
        <w:rPr>
          <w:rFonts w:ascii="XO Thames" w:hAnsi="XO Thames"/>
          <w:sz w:val="28"/>
          <w:u w:val="single"/>
        </w:rPr>
        <w:t xml:space="preserve">                                                                             </w:t>
      </w:r>
      <w:r>
        <w:rPr>
          <w:rFonts w:ascii="XO Thames" w:hAnsi="XO Thames"/>
          <w:sz w:val="28"/>
          <w:u w:val="none"/>
        </w:rPr>
        <w:t>Рагузина Алексея Витальевича</w:t>
      </w:r>
      <w:r>
        <w:rPr>
          <w:rStyle w:val="Style_5_ch"/>
          <w:rFonts w:ascii="XO Thames" w:hAnsi="XO Thames"/>
          <w:sz w:val="28"/>
          <w:u w:val="none"/>
        </w:rPr>
        <w:t>.</w:t>
      </w:r>
      <w:r>
        <w:rPr>
          <w:rStyle w:val="Style_5_ch"/>
          <w:rFonts w:ascii="XO Thames" w:hAnsi="XO Thames"/>
          <w:sz w:val="28"/>
        </w:rPr>
        <w:t xml:space="preserve"> </w:t>
      </w:r>
    </w:p>
    <w:p w14:paraId="1D000000">
      <w:pPr>
        <w:widowControl w:val="1"/>
        <w:ind w:firstLine="709"/>
        <w:jc w:val="both"/>
        <w:rPr>
          <w:rStyle w:val="Style_5_ch"/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>2.</w:t>
      </w:r>
      <w:r>
        <w:rPr>
          <w:rFonts w:ascii="XO Thames" w:hAnsi="XO Thames"/>
          <w:sz w:val="28"/>
        </w:rPr>
        <w:t xml:space="preserve"> </w:t>
      </w:r>
      <w:r>
        <w:rPr>
          <w:rStyle w:val="Style_6_ch"/>
          <w:rFonts w:ascii="XO Thames" w:hAnsi="XO Thames"/>
          <w:sz w:val="28"/>
        </w:rPr>
        <w:t xml:space="preserve">Настоящее решение вступает в силу со дня его принятия, </w:t>
      </w:r>
      <w:r>
        <w:rPr>
          <w:rFonts w:ascii="XO Thames" w:hAnsi="XO Thames"/>
          <w:sz w:val="28"/>
        </w:rPr>
        <w:t>подлежит официальному опубликованию в газете «Кашинская газета» и размещению на официальном сайте Кашинского муниципального округа Тверской области в информационно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-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телекоммуникационной сети Интернет.</w:t>
      </w:r>
    </w:p>
    <w:p w14:paraId="1E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1F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20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21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 xml:space="preserve">Председатель Думы Кашинского </w:t>
      </w:r>
    </w:p>
    <w:p w14:paraId="22000000">
      <w:pPr>
        <w:widowControl w:val="1"/>
        <w:tabs>
          <w:tab w:leader="none" w:pos="10205" w:val="left"/>
        </w:tabs>
        <w:ind/>
        <w:jc w:val="both"/>
        <w:rPr>
          <w:rStyle w:val="Style_5_ch"/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 xml:space="preserve">муниципального округа Тверской области                       </w:t>
      </w:r>
      <w:r>
        <w:rPr>
          <w:rStyle w:val="Style_5_ch"/>
          <w:rFonts w:ascii="XO Thames" w:hAnsi="XO Thames"/>
          <w:sz w:val="28"/>
        </w:rPr>
        <w:t xml:space="preserve">                  И.А. Мурашова</w:t>
      </w:r>
    </w:p>
    <w:p w14:paraId="23000000">
      <w:pPr>
        <w:widowControl w:val="1"/>
        <w:tabs>
          <w:tab w:leader="none" w:pos="10205" w:val="left"/>
        </w:tabs>
        <w:ind/>
        <w:jc w:val="both"/>
        <w:rPr>
          <w:rStyle w:val="Style_5_ch"/>
          <w:rFonts w:ascii="XO Thames" w:hAnsi="XO Thames"/>
          <w:sz w:val="28"/>
        </w:rPr>
      </w:pPr>
    </w:p>
    <w:p w14:paraId="24000000">
      <w:pPr>
        <w:pStyle w:val="Style_2"/>
        <w:rPr>
          <w:rFonts w:ascii="XO Thames" w:hAnsi="XO Thames"/>
          <w:sz w:val="28"/>
        </w:rPr>
      </w:pPr>
    </w:p>
    <w:sectPr>
      <w:headerReference r:id="rId1" w:type="default"/>
      <w:headerReference r:id="rId2" w:type="first"/>
      <w:pgSz w:h="16848" w:orient="portrait" w:w="11908"/>
      <w:pgMar w:bottom="1134" w:footer="720" w:gutter="0" w:header="72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</w:pPr>
    <w:r>
      <w:rPr>
        <w:rFonts w:ascii="Tms Rmn" w:hAnsi="Tms Rmn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distB="0" distL="114300" distR="11430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FFFFFF"/>
                              <w:spacing w:val="0"/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0"/>
                              <w:sz w:val="20"/>
                            </w:rPr>
                            <w:instrText>PAGE \* Arabic</w:instrText>
                          </w:r>
                          <w:r>
                            <w:rPr>
                              <w:color w:val="FFFFFF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ms Rmn" w:hAnsi="Tms Rmn"/>
    </w:rPr>
  </w:style>
  <w:style w:default="1" w:styleId="Style_2_ch" w:type="character">
    <w:name w:val="Normal"/>
    <w:link w:val="Style_2"/>
    <w:rPr>
      <w:rFonts w:ascii="Tms Rmn" w:hAnsi="Tms Rmn"/>
    </w:rPr>
  </w:style>
  <w:style w:styleId="Style_7" w:type="paragraph">
    <w:name w:val="toc 2"/>
    <w:next w:val="Style_2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8" w:type="paragraph">
    <w:name w:val="toc 4"/>
    <w:next w:val="Style_2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2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toc 7"/>
    <w:next w:val="Style_2"/>
    <w:link w:val="Style_11_ch"/>
    <w:uiPriority w:val="39"/>
    <w:pPr>
      <w:widowControl w:val="1"/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Гиперссылка3"/>
    <w:link w:val="Style_12_ch"/>
    <w:rPr>
      <w:color w:val="0000FF"/>
      <w:u w:val="single"/>
    </w:rPr>
  </w:style>
  <w:style w:styleId="Style_12_ch" w:type="character">
    <w:name w:val="Гиперссылка3"/>
    <w:link w:val="Style_12"/>
    <w:rPr>
      <w:color w:val="0000FF"/>
      <w:u w:val="single"/>
    </w:rPr>
  </w:style>
  <w:style w:styleId="Style_13" w:type="paragraph">
    <w:name w:val="Endnote"/>
    <w:link w:val="Style_13_ch"/>
    <w:pPr>
      <w:widowControl w:val="1"/>
      <w:ind w:firstLine="851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2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footer"/>
    <w:basedOn w:val="Style_2"/>
    <w:link w:val="Style_15_ch"/>
    <w:pPr>
      <w:widowControl w:val="1"/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2_ch"/>
    <w:link w:val="Style_15"/>
  </w:style>
  <w:style w:styleId="Style_16" w:type="paragraph">
    <w:name w:val="Гиперссылка4"/>
    <w:link w:val="Style_16_ch"/>
    <w:rPr>
      <w:color w:val="0000FF"/>
      <w:u w:val="single"/>
    </w:rPr>
  </w:style>
  <w:style w:styleId="Style_16_ch" w:type="character">
    <w:name w:val="Гиперссылка4"/>
    <w:link w:val="Style_16"/>
    <w:rPr>
      <w:color w:val="0000FF"/>
      <w:u w:val="single"/>
    </w:rPr>
  </w:style>
  <w:style w:styleId="Style_17" w:type="paragraph">
    <w:name w:val="Гиперссылка1"/>
    <w:link w:val="Style_17_ch"/>
    <w:rPr>
      <w:color w:val="0000FF"/>
      <w:u w:val="single"/>
    </w:rPr>
  </w:style>
  <w:style w:styleId="Style_17_ch" w:type="character">
    <w:name w:val="Гиперссылка1"/>
    <w:link w:val="Style_17"/>
    <w:rPr>
      <w:color w:val="0000FF"/>
      <w:u w:val="single"/>
    </w:rPr>
  </w:style>
  <w:style w:styleId="Style_18" w:type="paragraph">
    <w:name w:val="Balloon Text"/>
    <w:basedOn w:val="Style_2"/>
    <w:link w:val="Style_18_ch"/>
    <w:rPr>
      <w:rFonts w:ascii="Tahoma" w:hAnsi="Tahoma"/>
      <w:sz w:val="16"/>
    </w:rPr>
  </w:style>
  <w:style w:styleId="Style_18_ch" w:type="character">
    <w:name w:val="Balloon Text"/>
    <w:basedOn w:val="Style_2_ch"/>
    <w:link w:val="Style_18"/>
    <w:rPr>
      <w:rFonts w:ascii="Tahoma" w:hAnsi="Tahoma"/>
      <w:sz w:val="16"/>
    </w:rPr>
  </w:style>
  <w:style w:styleId="Style_19" w:type="paragraph">
    <w:name w:val="toc 3"/>
    <w:next w:val="Style_2"/>
    <w:link w:val="Style_19_ch"/>
    <w:uiPriority w:val="39"/>
    <w:pPr>
      <w:widowControl w:val="1"/>
      <w:ind w:left="400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21" w:type="paragraph">
    <w:name w:val="Default"/>
    <w:link w:val="Style_21_ch"/>
    <w:rPr>
      <w:sz w:val="24"/>
    </w:rPr>
  </w:style>
  <w:style w:styleId="Style_21_ch" w:type="character">
    <w:name w:val="Default"/>
    <w:link w:val="Style_21"/>
    <w:rPr>
      <w:sz w:val="24"/>
    </w:rPr>
  </w:style>
  <w:style w:styleId="Style_22" w:type="paragraph">
    <w:name w:val="heading 5"/>
    <w:next w:val="Style_2"/>
    <w:link w:val="Style_2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basedOn w:val="Style_2"/>
    <w:next w:val="Style_2"/>
    <w:link w:val="Style_23_ch"/>
    <w:uiPriority w:val="9"/>
    <w:qFormat/>
    <w:pPr>
      <w:keepNext w:val="1"/>
      <w:widowControl w:val="1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23_ch" w:type="character">
    <w:name w:val="heading 1"/>
    <w:basedOn w:val="Style_2_ch"/>
    <w:link w:val="Style_23"/>
    <w:rPr>
      <w:rFonts w:ascii="Arial" w:hAnsi="Arial"/>
      <w:b w:val="1"/>
      <w:sz w:val="30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widowControl w:val="1"/>
      <w:ind w:firstLine="851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Обычный1"/>
    <w:link w:val="Style_27_ch"/>
    <w:rPr>
      <w:rFonts w:ascii="Tms Rmn" w:hAnsi="Tms Rmn"/>
    </w:rPr>
  </w:style>
  <w:style w:styleId="Style_27_ch" w:type="character">
    <w:name w:val="Обычный1"/>
    <w:link w:val="Style_27"/>
    <w:rPr>
      <w:rFonts w:ascii="Tms Rmn" w:hAnsi="Tms Rmn"/>
    </w:rPr>
  </w:style>
  <w:style w:styleId="Style_28" w:type="paragraph">
    <w:name w:val="toc 1"/>
    <w:next w:val="Style_2"/>
    <w:link w:val="Style_28_ch"/>
    <w:uiPriority w:val="39"/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3" w:type="paragraph">
    <w:name w:val="Header and Footer"/>
    <w:link w:val="Style_3_ch"/>
    <w:pPr>
      <w:widowControl w:val="1"/>
      <w:ind/>
      <w:jc w:val="both"/>
    </w:pPr>
    <w:rPr>
      <w:rFonts w:ascii="XO Thames" w:hAnsi="XO Thames"/>
      <w:sz w:val="28"/>
    </w:rPr>
  </w:style>
  <w:style w:styleId="Style_3_ch" w:type="character">
    <w:name w:val="Header and Footer"/>
    <w:link w:val="Style_3"/>
    <w:rPr>
      <w:rFonts w:ascii="XO Thames" w:hAnsi="XO Thames"/>
      <w:sz w:val="28"/>
    </w:rPr>
  </w:style>
  <w:style w:styleId="Style_29" w:type="paragraph">
    <w:name w:val="toc 9"/>
    <w:next w:val="Style_2"/>
    <w:link w:val="Style_29_ch"/>
    <w:uiPriority w:val="39"/>
    <w:pPr>
      <w:widowControl w:val="1"/>
      <w:ind w:left="1600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List Paragraph"/>
    <w:basedOn w:val="Style_2"/>
    <w:link w:val="Style_30_ch"/>
    <w:pPr>
      <w:widowControl w:val="1"/>
      <w:ind w:left="720"/>
      <w:contextualSpacing w:val="1"/>
    </w:pPr>
  </w:style>
  <w:style w:styleId="Style_30_ch" w:type="character">
    <w:name w:val="List Paragraph"/>
    <w:basedOn w:val="Style_2_ch"/>
    <w:link w:val="Style_30"/>
  </w:style>
  <w:style w:styleId="Style_31" w:type="paragraph">
    <w:name w:val="toc 8"/>
    <w:next w:val="Style_2"/>
    <w:link w:val="Style_31_ch"/>
    <w:uiPriority w:val="39"/>
    <w:pPr>
      <w:widowControl w:val="1"/>
      <w:ind w:left="1400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Основной шрифт абзаца1"/>
    <w:link w:val="Style_32_ch"/>
  </w:style>
  <w:style w:styleId="Style_32_ch" w:type="character">
    <w:name w:val="Основной шрифт абзаца1"/>
    <w:link w:val="Style_32"/>
  </w:style>
  <w:style w:styleId="Style_33" w:type="paragraph">
    <w:name w:val="Обычный1"/>
    <w:link w:val="Style_33_ch"/>
    <w:rPr>
      <w:rFonts w:ascii="Tms Rmn" w:hAnsi="Tms Rmn"/>
    </w:rPr>
  </w:style>
  <w:style w:styleId="Style_33_ch" w:type="character">
    <w:name w:val="Обычный1"/>
    <w:link w:val="Style_33"/>
    <w:rPr>
      <w:rFonts w:ascii="Tms Rmn" w:hAnsi="Tms Rmn"/>
    </w:rPr>
  </w:style>
  <w:style w:styleId="Style_34" w:type="paragraph">
    <w:name w:val="Гиперссылка2"/>
    <w:link w:val="Style_34_ch"/>
    <w:rPr>
      <w:color w:val="0000FF"/>
      <w:u w:val="single"/>
    </w:rPr>
  </w:style>
  <w:style w:styleId="Style_34_ch" w:type="character">
    <w:name w:val="Гиперссылка2"/>
    <w:link w:val="Style_34"/>
    <w:rPr>
      <w:color w:val="0000FF"/>
      <w:u w:val="single"/>
    </w:rPr>
  </w:style>
  <w:style w:styleId="Style_35" w:type="paragraph">
    <w:name w:val="toc 5"/>
    <w:next w:val="Style_2"/>
    <w:link w:val="Style_35_ch"/>
    <w:uiPriority w:val="39"/>
    <w:pPr>
      <w:widowControl w:val="1"/>
      <w:ind w:left="800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Subtitle"/>
    <w:next w:val="Style_2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5" w:type="paragraph">
    <w:name w:val="Обычный1"/>
    <w:link w:val="Style_5_ch"/>
    <w:rPr>
      <w:rFonts w:ascii="Tms Rmn" w:hAnsi="Tms Rmn"/>
    </w:rPr>
  </w:style>
  <w:style w:styleId="Style_5_ch" w:type="character">
    <w:name w:val="Обычный1"/>
    <w:link w:val="Style_5"/>
    <w:rPr>
      <w:rFonts w:ascii="Tms Rmn" w:hAnsi="Tms Rmn"/>
    </w:rPr>
  </w:style>
  <w:style w:styleId="Style_37" w:type="paragraph">
    <w:name w:val="Title"/>
    <w:next w:val="Style_2"/>
    <w:link w:val="Style_3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2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Основной шрифт абзаца1"/>
    <w:link w:val="Style_39_ch"/>
  </w:style>
  <w:style w:styleId="Style_39_ch" w:type="character">
    <w:name w:val="Основной шрифт абзаца1"/>
    <w:link w:val="Style_39"/>
  </w:style>
  <w:style w:styleId="Style_40" w:type="paragraph">
    <w:name w:val="heading 2"/>
    <w:next w:val="Style_2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ConsPlusNormal"/>
    <w:link w:val="Style_41_ch"/>
    <w:rPr>
      <w:sz w:val="28"/>
    </w:rPr>
  </w:style>
  <w:style w:styleId="Style_41_ch" w:type="character">
    <w:name w:val="ConsPlusNormal"/>
    <w:link w:val="Style_41"/>
    <w:rPr>
      <w:sz w:val="28"/>
    </w:rPr>
  </w:style>
  <w:style w:styleId="Style_6" w:type="paragraph">
    <w:name w:val="Обычный1"/>
    <w:link w:val="Style_6_ch"/>
    <w:rPr>
      <w:rFonts w:ascii="Tms Rmn" w:hAnsi="Tms Rmn"/>
    </w:rPr>
  </w:style>
  <w:style w:styleId="Style_6_ch" w:type="character">
    <w:name w:val="Обычный1"/>
    <w:link w:val="Style_6"/>
    <w:rPr>
      <w:rFonts w:ascii="Tms Rmn" w:hAnsi="Tms Rmn"/>
    </w:rPr>
  </w:style>
  <w:style w:styleId="Style_42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ntTable.xml" Type="http://schemas.openxmlformats.org/officeDocument/2006/relationships/fontTable"/>
  <Relationship Id="rId1" Target="header1.xml" Type="http://schemas.openxmlformats.org/officeDocument/2006/relationships/header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5" Target="settings.xml" Type="http://schemas.openxmlformats.org/officeDocument/2006/relationships/settings"/>
  <Relationship Id="rId3" Target="media/1.png" Type="http://schemas.openxmlformats.org/officeDocument/2006/relationships/image"/>
  <Relationship Id="rId2" Target="header2.xml" Type="http://schemas.openxmlformats.org/officeDocument/2006/relationships/header"/>
  <Relationship Id="rId9" Target="theme/theme1.xml" Type="http://schemas.openxmlformats.org/officeDocument/2006/relationships/theme"/>
  <Relationship Id="rId6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2026-02-03T10:22:08Z</dcterms:created>
  <dcterms:modified xsi:type="dcterms:W3CDTF">2026-02-04T06:18:57Z</dcterms:modified>
</cp:coreProperties>
</file>