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rPr>
          <w:sz w:val="2"/>
        </w:rPr>
      </w:pPr>
    </w:p>
    <w:p w14:paraId="10000000">
      <w:pPr>
        <w:rPr>
          <w:sz w:val="2"/>
        </w:rPr>
      </w:pPr>
    </w:p>
    <w:p w14:paraId="11000000">
      <w:pPr>
        <w:rPr>
          <w:sz w:val="2"/>
        </w:rPr>
      </w:pPr>
    </w:p>
    <w:p w14:paraId="12000000">
      <w:pPr>
        <w:rPr>
          <w:sz w:val="2"/>
        </w:rPr>
      </w:pPr>
    </w:p>
    <w:p w14:paraId="13000000">
      <w:pPr>
        <w:rPr>
          <w:sz w:val="2"/>
        </w:rPr>
      </w:pPr>
    </w:p>
    <w:p w14:paraId="14000000">
      <w:pPr>
        <w:rPr>
          <w:sz w:val="2"/>
        </w:rPr>
      </w:pPr>
    </w:p>
    <w:p w14:paraId="15000000">
      <w:pPr>
        <w:rPr>
          <w:sz w:val="2"/>
        </w:rPr>
      </w:pPr>
    </w:p>
    <w:p w14:paraId="16000000">
      <w:pPr>
        <w:rPr>
          <w:sz w:val="2"/>
        </w:rPr>
      </w:pPr>
    </w:p>
    <w:p w14:paraId="17000000">
      <w:pPr>
        <w:rPr>
          <w:sz w:val="2"/>
        </w:rPr>
      </w:pPr>
    </w:p>
    <w:p w14:paraId="18000000">
      <w:pPr>
        <w:rPr>
          <w:sz w:val="2"/>
        </w:rPr>
      </w:pPr>
    </w:p>
    <w:p w14:paraId="19000000">
      <w:pPr>
        <w:rPr>
          <w:sz w:val="2"/>
        </w:rPr>
      </w:pPr>
    </w:p>
    <w:p w14:paraId="1A000000">
      <w:pPr>
        <w:rPr>
          <w:sz w:val="2"/>
        </w:rPr>
      </w:pPr>
    </w:p>
    <w:p w14:paraId="1B000000">
      <w:pPr>
        <w:rPr>
          <w:sz w:val="2"/>
        </w:rPr>
      </w:pPr>
    </w:p>
    <w:p w14:paraId="1C000000">
      <w:pPr>
        <w:rPr>
          <w:sz w:val="2"/>
        </w:rPr>
      </w:pPr>
    </w:p>
    <w:p w14:paraId="1D000000">
      <w:pPr>
        <w:rPr>
          <w:sz w:val="2"/>
        </w:rPr>
      </w:pPr>
    </w:p>
    <w:p w14:paraId="1E000000">
      <w:pPr>
        <w:rPr>
          <w:sz w:val="2"/>
        </w:rPr>
      </w:pPr>
    </w:p>
    <w:p w14:paraId="1F000000">
      <w:pPr>
        <w:rPr>
          <w:sz w:val="2"/>
        </w:rPr>
      </w:pPr>
    </w:p>
    <w:p w14:paraId="20000000">
      <w:pPr>
        <w:rPr>
          <w:sz w:val="2"/>
        </w:rPr>
      </w:pPr>
    </w:p>
    <w:p w14:paraId="21000000">
      <w:pPr>
        <w:rPr>
          <w:sz w:val="2"/>
        </w:rPr>
      </w:pPr>
    </w:p>
    <w:p w14:paraId="22000000">
      <w:pPr>
        <w:rPr>
          <w:sz w:val="2"/>
        </w:rPr>
      </w:pPr>
    </w:p>
    <w:p w14:paraId="23000000">
      <w:pPr>
        <w:widowControl w:val="1"/>
        <w:tabs>
          <w:tab w:leader="none" w:pos="11445" w:val="left"/>
        </w:tabs>
        <w:ind/>
        <w:rPr>
          <w:sz w:val="2"/>
        </w:rPr>
      </w:pPr>
    </w:p>
    <w:p w14:paraId="24000000">
      <w:pPr>
        <w:rPr>
          <w:sz w:val="2"/>
        </w:rPr>
      </w:pPr>
    </w:p>
    <w:p w14:paraId="25000000">
      <w:pPr>
        <w:rPr>
          <w:sz w:val="2"/>
        </w:rPr>
      </w:pPr>
    </w:p>
    <w:p w14:paraId="26000000">
      <w:pPr>
        <w:rPr>
          <w:sz w:val="2"/>
        </w:rPr>
      </w:pPr>
    </w:p>
    <w:p w14:paraId="27000000">
      <w:pPr>
        <w:rPr>
          <w:sz w:val="2"/>
        </w:rPr>
      </w:pPr>
    </w:p>
    <w:p w14:paraId="28000000">
      <w:pPr>
        <w:rPr>
          <w:sz w:val="2"/>
        </w:rPr>
      </w:pPr>
    </w:p>
    <w:p w14:paraId="29000000">
      <w:pPr>
        <w:rPr>
          <w:sz w:val="2"/>
        </w:rPr>
      </w:pPr>
    </w:p>
    <w:p w14:paraId="2A000000">
      <w:pPr>
        <w:rPr>
          <w:sz w:val="2"/>
        </w:rPr>
      </w:pPr>
    </w:p>
    <w:p w14:paraId="2B000000">
      <w:pPr>
        <w:rPr>
          <w:sz w:val="2"/>
        </w:rPr>
      </w:pPr>
    </w:p>
    <w:p w14:paraId="2C000000">
      <w:pPr>
        <w:rPr>
          <w:sz w:val="2"/>
        </w:rPr>
      </w:pPr>
    </w:p>
    <w:p w14:paraId="2D000000">
      <w:pPr>
        <w:rPr>
          <w:sz w:val="2"/>
        </w:rPr>
      </w:pPr>
    </w:p>
    <w:p w14:paraId="2E000000">
      <w:pPr>
        <w:rPr>
          <w:sz w:val="2"/>
        </w:rPr>
      </w:pPr>
    </w:p>
    <w:p w14:paraId="2F000000">
      <w:pPr>
        <w:rPr>
          <w:sz w:val="2"/>
        </w:rPr>
      </w:pPr>
    </w:p>
    <w:p w14:paraId="30000000">
      <w:pPr>
        <w:rPr>
          <w:sz w:val="2"/>
        </w:rPr>
      </w:pPr>
    </w:p>
    <w:p w14:paraId="31000000">
      <w:pPr>
        <w:rPr>
          <w:sz w:val="2"/>
        </w:rPr>
      </w:pPr>
    </w:p>
    <w:p w14:paraId="32000000">
      <w:pPr>
        <w:rPr>
          <w:sz w:val="2"/>
        </w:rPr>
      </w:pPr>
    </w:p>
    <w:p w14:paraId="33000000">
      <w:pPr>
        <w:rPr>
          <w:sz w:val="2"/>
        </w:rPr>
      </w:pPr>
    </w:p>
    <w:p w14:paraId="34000000">
      <w:pPr>
        <w:rPr>
          <w:sz w:val="2"/>
        </w:rPr>
      </w:pPr>
    </w:p>
    <w:p w14:paraId="35000000">
      <w:pPr>
        <w:rPr>
          <w:sz w:val="2"/>
        </w:rPr>
      </w:pPr>
    </w:p>
    <w:tbl>
      <w:tblPr>
        <w:tblStyle w:val="Style_2"/>
        <w:tblpPr w:bottomFromText="0" w:horzAnchor="text" w:leftFromText="180" w:rightFromText="180" w:tblpX="1378" w:tblpY="3195" w:topFromText="0" w:vertAnchor="page"/>
        <w:tblW w:type="auto" w:w="0"/>
        <w:tblLayout w:type="fixed"/>
        <w:tblCellMar>
          <w:left w:type="dxa" w:w="10"/>
          <w:right w:type="dxa" w:w="10"/>
        </w:tblCellMar>
      </w:tblPr>
      <w:tblGrid>
        <w:gridCol w:w="542"/>
        <w:gridCol w:w="1843"/>
        <w:gridCol w:w="2410"/>
        <w:gridCol w:w="2266"/>
        <w:gridCol w:w="4114"/>
        <w:gridCol w:w="1699"/>
        <w:gridCol w:w="1585"/>
      </w:tblGrid>
      <w:tr>
        <w:trPr>
          <w:trHeight w:hRule="exact" w:val="326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6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№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7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Уровень риска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Описание рисков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9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Причины</w:t>
            </w:r>
          </w:p>
        </w:tc>
        <w:tc>
          <w:tcPr>
            <w:tcW w:type="dxa" w:w="41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A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Мероприятия по минимизации и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B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Наличие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C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Вероятность</w:t>
            </w:r>
          </w:p>
        </w:tc>
      </w:tr>
      <w:tr>
        <w:trPr>
          <w:trHeight w:hRule="exact" w:val="283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п/</w:t>
            </w: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00000">
            <w:pPr>
              <w:rPr>
                <w:sz w:val="10"/>
              </w:rPr>
            </w:pP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возникновения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устранению рисков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(отсутствие)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повторного</w:t>
            </w:r>
          </w:p>
        </w:tc>
      </w:tr>
      <w:tr>
        <w:trPr>
          <w:trHeight w:hRule="exact" w:val="269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</w:t>
            </w: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5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6000000">
            <w:pPr>
              <w:rPr>
                <w:sz w:val="10"/>
              </w:rPr>
            </w:pP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7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рисков и их оценка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остаточных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возникновения</w:t>
            </w:r>
          </w:p>
        </w:tc>
      </w:tr>
      <w:tr>
        <w:trPr>
          <w:trHeight w:hRule="exact" w:val="288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D000000">
            <w:pPr>
              <w:rPr>
                <w:sz w:val="10"/>
              </w:rPr>
            </w:pP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0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рисков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1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рисков</w:t>
            </w:r>
          </w:p>
        </w:tc>
      </w:tr>
      <w:tr>
        <w:trPr>
          <w:trHeight w:hRule="exact" w:val="230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rPr>
                <w:sz w:val="10"/>
              </w:rPr>
            </w:pP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5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6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</w:p>
        </w:tc>
      </w:tr>
      <w:tr>
        <w:trPr>
          <w:trHeight w:hRule="exact" w:val="283"/>
        </w:trPr>
        <w:tc>
          <w:tcPr>
            <w:tcW w:type="dxa" w:w="14459"/>
            <w:gridSpan w:val="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9000000">
            <w:pPr>
              <w:pStyle w:val="Style_3"/>
              <w:widowControl w:val="1"/>
              <w:spacing w:after="0" w:before="0" w:line="260" w:lineRule="exact"/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1"/>
                <w:sz w:val="22"/>
              </w:rPr>
              <w:t>В сфере формирования документов стратегического планирования</w:t>
            </w:r>
          </w:p>
        </w:tc>
      </w:tr>
      <w:tr>
        <w:trPr>
          <w:trHeight w:hRule="exact" w:val="326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A000000">
            <w:pPr>
              <w:pStyle w:val="Style_3"/>
              <w:widowControl w:val="1"/>
              <w:spacing w:after="0" w:before="0" w:line="260" w:lineRule="exact"/>
              <w:ind w:left="140"/>
              <w:jc w:val="left"/>
            </w:pPr>
            <w:r>
              <w:rPr>
                <w:rStyle w:val="Style_5_ch"/>
              </w:rPr>
              <w:t>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B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Существенный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C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Разработка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Недостаточное</w:t>
            </w:r>
          </w:p>
        </w:tc>
        <w:tc>
          <w:tcPr>
            <w:tcW w:type="dxa" w:w="41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E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Соблюдение административных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F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Остаточный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0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Сохраняется</w:t>
            </w:r>
          </w:p>
        </w:tc>
      </w:tr>
      <w:tr>
        <w:trPr>
          <w:trHeight w:hRule="exact" w:val="274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документов системы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знание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регламентов, порядков и положений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6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риск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7000000">
            <w:pPr>
              <w:rPr>
                <w:sz w:val="10"/>
              </w:rPr>
            </w:pPr>
          </w:p>
        </w:tc>
      </w:tr>
      <w:tr>
        <w:trPr>
          <w:trHeight w:hRule="exact" w:val="283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стратегического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действующего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при разработке проектов НПА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сохраняется,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E000000">
            <w:pPr>
              <w:rPr>
                <w:sz w:val="10"/>
              </w:rPr>
            </w:pPr>
          </w:p>
        </w:tc>
      </w:tr>
      <w:tr>
        <w:trPr>
          <w:trHeight w:hRule="exact" w:val="254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F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планирования и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законодательства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но снижается</w:t>
            </w: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5000000">
            <w:pPr>
              <w:rPr>
                <w:sz w:val="10"/>
              </w:rPr>
            </w:pPr>
          </w:p>
        </w:tc>
      </w:tr>
      <w:tr>
        <w:trPr>
          <w:trHeight w:hRule="exact" w:val="288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НПА с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Проведение правовой экспертизы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00000">
            <w:pPr>
              <w:rPr>
                <w:sz w:val="10"/>
              </w:rPr>
            </w:pPr>
          </w:p>
        </w:tc>
      </w:tr>
      <w:tr>
        <w:trPr>
          <w:trHeight w:hRule="exact" w:val="288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нарушениями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Несвоевременное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1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проектов НПА на предмет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rPr>
                <w:sz w:val="10"/>
              </w:rPr>
            </w:pPr>
          </w:p>
        </w:tc>
      </w:tr>
      <w:tr>
        <w:trPr>
          <w:trHeight w:hRule="exact" w:val="274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5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антимонопольного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отслеживание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соответствия антимонопольному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00000">
            <w:pPr>
              <w:rPr>
                <w:sz w:val="10"/>
              </w:rPr>
            </w:pPr>
          </w:p>
        </w:tc>
      </w:tr>
      <w:tr>
        <w:trPr>
          <w:trHeight w:hRule="exact" w:val="278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законодательства,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изменений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законодательству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00000">
            <w:pPr>
              <w:rPr>
                <w:sz w:val="10"/>
              </w:rPr>
            </w:pPr>
          </w:p>
        </w:tc>
      </w:tr>
      <w:tr>
        <w:trPr>
          <w:trHeight w:hRule="exact" w:val="259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содержащими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5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законодательства</w:t>
            </w: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00000">
            <w:pPr>
              <w:rPr>
                <w:sz w:val="10"/>
              </w:rPr>
            </w:pPr>
          </w:p>
        </w:tc>
      </w:tr>
      <w:tr>
        <w:trPr>
          <w:trHeight w:hRule="exact" w:val="293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9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A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дискриминационное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Проведение заседаний рабочих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00000">
            <w:pPr>
              <w:rPr>
                <w:sz w:val="10"/>
              </w:rPr>
            </w:pPr>
          </w:p>
        </w:tc>
      </w:tr>
      <w:tr>
        <w:trPr>
          <w:trHeight w:hRule="exact" w:val="274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условия для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групп и комиссий по вопросам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5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6000000">
            <w:pPr>
              <w:rPr>
                <w:sz w:val="10"/>
              </w:rPr>
            </w:pPr>
          </w:p>
        </w:tc>
      </w:tr>
      <w:tr>
        <w:trPr>
          <w:trHeight w:hRule="exact" w:val="278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9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хозяйствующих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A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B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разработки и исполнения документов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C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rPr>
                <w:sz w:val="10"/>
              </w:rPr>
            </w:pPr>
          </w:p>
        </w:tc>
      </w:tr>
      <w:tr>
        <w:trPr>
          <w:trHeight w:hRule="exact" w:val="562"/>
        </w:trPr>
        <w:tc>
          <w:tcPr>
            <w:tcW w:type="dxa" w:w="542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F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субъектов</w:t>
            </w:r>
          </w:p>
        </w:tc>
        <w:tc>
          <w:tcPr>
            <w:tcW w:type="dxa" w:w="2266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1000000">
            <w:pPr>
              <w:rPr>
                <w:sz w:val="10"/>
              </w:rPr>
            </w:pPr>
          </w:p>
        </w:tc>
        <w:tc>
          <w:tcPr>
            <w:tcW w:type="dxa" w:w="4114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2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стратегического планирования</w:t>
            </w:r>
          </w:p>
        </w:tc>
        <w:tc>
          <w:tcPr>
            <w:tcW w:type="dxa" w:w="1699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rPr>
                <w:sz w:val="10"/>
              </w:rPr>
            </w:pPr>
          </w:p>
        </w:tc>
        <w:tc>
          <w:tcPr>
            <w:tcW w:type="dxa" w:w="1585"/>
            <w:tcBorders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rPr>
                <w:sz w:val="10"/>
              </w:rPr>
            </w:pPr>
          </w:p>
        </w:tc>
      </w:tr>
      <w:tr>
        <w:trPr>
          <w:trHeight w:hRule="exact" w:val="293"/>
        </w:trPr>
        <w:tc>
          <w:tcPr>
            <w:tcW w:type="dxa" w:w="1445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5000000">
            <w:pPr>
              <w:pStyle w:val="Style_3"/>
              <w:widowControl w:val="1"/>
              <w:spacing w:after="0" w:before="0" w:line="260" w:lineRule="exact"/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1"/>
                <w:sz w:val="22"/>
              </w:rPr>
              <w:t>В сфере инвестиционной и предпринимательской деятельности</w:t>
            </w:r>
          </w:p>
        </w:tc>
      </w:tr>
    </w:tbl>
    <w:p w14:paraId="B6000000">
      <w:pPr>
        <w:pStyle w:val="Style_3"/>
        <w:widowControl w:val="1"/>
        <w:spacing w:after="0" w:before="0" w:line="260" w:lineRule="exact"/>
        <w:ind w:left="10620"/>
        <w:jc w:val="right"/>
      </w:pPr>
      <w:r>
        <w:t>Прил</w:t>
      </w:r>
      <w:bookmarkStart w:id="1" w:name="_GoBack"/>
      <w:bookmarkEnd w:id="1"/>
      <w:r>
        <w:t xml:space="preserve">ожение 1 </w:t>
      </w:r>
    </w:p>
    <w:p w14:paraId="B7000000">
      <w:pPr>
        <w:pStyle w:val="Style_3"/>
        <w:widowControl w:val="1"/>
        <w:spacing w:after="0" w:before="0" w:line="260" w:lineRule="exact"/>
        <w:ind w:left="10620"/>
        <w:jc w:val="right"/>
      </w:pPr>
      <w:r>
        <w:t>к распоряжению</w:t>
      </w:r>
    </w:p>
    <w:p w14:paraId="B8000000">
      <w:pPr>
        <w:pStyle w:val="Style_3"/>
        <w:widowControl w:val="1"/>
        <w:spacing w:after="0" w:before="0" w:line="260" w:lineRule="exact"/>
        <w:ind w:left="10620"/>
        <w:jc w:val="right"/>
      </w:pPr>
      <w:r>
        <w:rPr>
          <w:rStyle w:val="Style_3_ch"/>
        </w:rPr>
        <w:t xml:space="preserve">Администрации Кашинского муниципального округа Тверской области </w:t>
      </w:r>
    </w:p>
    <w:p w14:paraId="B9000000">
      <w:pPr>
        <w:pStyle w:val="Style_3"/>
        <w:widowControl w:val="1"/>
        <w:spacing w:after="0" w:before="0" w:line="240" w:lineRule="auto"/>
        <w:ind w:left="10620"/>
        <w:jc w:val="right"/>
      </w:pPr>
      <w:r>
        <w:t>от 02.02.2026</w:t>
      </w:r>
      <w:r>
        <w:t xml:space="preserve"> № 13-р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978535</wp:posOffset>
                </wp:positionH>
                <wp:positionV relativeFrom="page">
                  <wp:posOffset>1677670</wp:posOffset>
                </wp:positionV>
                <wp:extent cx="9171305" cy="2051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171305" cy="20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BA000000">
                            <w:pPr>
                              <w:pStyle w:val="Style_6"/>
                              <w:widowControl w:val="1"/>
                              <w:spacing w:after="0" w:line="240" w:lineRule="auto"/>
                              <w:ind w:right="79"/>
                              <w:jc w:val="center"/>
                              <w:rPr>
                                <w:b w:val="0"/>
                                <w:color w:val="000000"/>
                                <w:spacing w:val="0"/>
                              </w:rPr>
                            </w:pPr>
                            <w:bookmarkStart w:id="2" w:name="_Hlk127342885"/>
                            <w:bookmarkEnd w:id="2"/>
                            <w:bookmarkStart w:id="3" w:name="bookmark2"/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Карта комплаенс-рисков </w:t>
                            </w:r>
                            <w:bookmarkEnd w:id="3"/>
                            <w:r>
                              <w:rPr>
                                <w:rStyle w:val="Style_6_ch"/>
                                <w:b w:val="1"/>
                                <w:color w:val="000000"/>
                                <w:spacing w:val="0"/>
                              </w:rPr>
                              <w:t>Администрации Кашинского муниципального округа Тверской области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B000000">
      <w:pPr>
        <w:sectPr>
          <w:headerReference r:id="rId3" w:type="default"/>
          <w:pgSz w:h="11900" w:orient="landscape" w:w="16840"/>
          <w:pgMar w:bottom="360" w:footer="57" w:gutter="0" w:header="567" w:left="360" w:right="680" w:top="360"/>
          <w:titlePg/>
        </w:sectPr>
      </w:pPr>
    </w:p>
    <w:tbl>
      <w:tblPr>
        <w:tblStyle w:val="Style_2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42"/>
        <w:gridCol w:w="1843"/>
        <w:gridCol w:w="2410"/>
        <w:gridCol w:w="2266"/>
        <w:gridCol w:w="4114"/>
        <w:gridCol w:w="1699"/>
        <w:gridCol w:w="1428"/>
      </w:tblGrid>
      <w:tr>
        <w:trPr>
          <w:trHeight w:hRule="exact" w:val="3878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C000000">
            <w:pPr>
              <w:pStyle w:val="Style_3"/>
              <w:widowControl w:val="1"/>
              <w:spacing w:after="0" w:before="0" w:line="260" w:lineRule="exact"/>
              <w:ind w:left="180"/>
              <w:jc w:val="left"/>
            </w:pPr>
            <w:r>
              <w:rPr>
                <w:rStyle w:val="Style_5_ch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Существенный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E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Разработка НПА,</w:t>
            </w:r>
          </w:p>
          <w:p w14:paraId="BF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затрагивающих</w:t>
            </w:r>
          </w:p>
          <w:p w14:paraId="C0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вопросы</w:t>
            </w:r>
          </w:p>
          <w:p w14:paraId="C1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инвестиционной и</w:t>
            </w:r>
          </w:p>
          <w:p w14:paraId="C2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предпринимательской</w:t>
            </w:r>
          </w:p>
          <w:p w14:paraId="C3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деятельности с</w:t>
            </w:r>
          </w:p>
          <w:p w14:paraId="C4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нарушениями,</w:t>
            </w:r>
          </w:p>
          <w:p w14:paraId="C5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вводящими</w:t>
            </w:r>
          </w:p>
          <w:p w14:paraId="C6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избыточные</w:t>
            </w:r>
          </w:p>
          <w:p w14:paraId="C7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обязанности,</w:t>
            </w:r>
          </w:p>
          <w:p w14:paraId="C8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запреты и</w:t>
            </w:r>
          </w:p>
          <w:p w14:paraId="C9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ограничения для</w:t>
            </w:r>
          </w:p>
          <w:p w14:paraId="CA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хозяйствующих</w:t>
            </w:r>
          </w:p>
          <w:p w14:paraId="CB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субъектов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C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Недостаточное</w:t>
            </w:r>
          </w:p>
          <w:p w14:paraId="CD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знание</w:t>
            </w:r>
          </w:p>
          <w:p w14:paraId="CE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действующего</w:t>
            </w:r>
          </w:p>
          <w:p w14:paraId="CF00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законодательства</w:t>
            </w:r>
          </w:p>
          <w:p w14:paraId="D000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>Несоблюдение</w:t>
            </w:r>
          </w:p>
          <w:p w14:paraId="D1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установленных</w:t>
            </w:r>
          </w:p>
          <w:p w14:paraId="D2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процедур</w:t>
            </w:r>
          </w:p>
        </w:tc>
        <w:tc>
          <w:tcPr>
            <w:tcW w:type="dxa" w:w="41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300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Проведение оценки регулирующего воздействия проектов нормативных правовых актов и экспертизы нормативных правовых актов</w:t>
            </w:r>
          </w:p>
          <w:p w14:paraId="D400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>Обеспечение ведения на официальном сайте раздела «Оценка регулирующего воздействия проектов НПА»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Остаточный</w:t>
            </w:r>
          </w:p>
          <w:p w14:paraId="D6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риск</w:t>
            </w:r>
          </w:p>
          <w:p w14:paraId="D7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сохраняется, но снижается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Сохраняется</w:t>
            </w:r>
          </w:p>
        </w:tc>
      </w:tr>
      <w:tr>
        <w:trPr>
          <w:trHeight w:hRule="exact" w:val="288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9000000">
            <w:pPr>
              <w:rPr>
                <w:sz w:val="10"/>
              </w:rPr>
            </w:pPr>
          </w:p>
        </w:tc>
        <w:tc>
          <w:tcPr>
            <w:tcW w:type="dxa" w:w="12332"/>
            <w:gridSpan w:val="5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A000000">
            <w:pPr>
              <w:pStyle w:val="Style_3"/>
              <w:widowControl w:val="1"/>
              <w:spacing w:after="0" w:before="0" w:line="220" w:lineRule="exact"/>
              <w:ind w:right="280"/>
              <w:jc w:val="right"/>
            </w:pPr>
            <w:r>
              <w:rPr>
                <w:rStyle w:val="Style_7_ch"/>
              </w:rPr>
              <w:t>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type="dxa" w:w="1428"/>
            <w:tcBorders>
              <w:top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B000000">
            <w:pPr>
              <w:rPr>
                <w:sz w:val="10"/>
              </w:rPr>
            </w:pPr>
          </w:p>
        </w:tc>
      </w:tr>
      <w:tr>
        <w:trPr>
          <w:trHeight w:hRule="exact" w:val="5275"/>
        </w:trP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C000000">
            <w:pPr>
              <w:pStyle w:val="Style_3"/>
              <w:widowControl w:val="1"/>
              <w:spacing w:after="0" w:before="0" w:line="260" w:lineRule="exact"/>
              <w:ind w:left="180"/>
              <w:jc w:val="left"/>
            </w:pPr>
            <w:r>
              <w:rPr>
                <w:rStyle w:val="Style_5_ch"/>
              </w:rPr>
              <w:t>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Высокий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E00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 xml:space="preserve">Нарушение антимонопольного законодательства при осуществлении закупок товаров, работ, услуг </w:t>
            </w:r>
            <w:r>
              <w:rPr>
                <w:rStyle w:val="Style_4_ch"/>
              </w:rPr>
              <w:t>для обеспечения муниципальных нужд</w:t>
            </w:r>
          </w:p>
          <w:p w14:paraId="DF000000">
            <w:pPr>
              <w:pStyle w:val="Style_3"/>
              <w:widowControl w:val="1"/>
              <w:spacing w:after="240" w:before="240" w:line="274" w:lineRule="exact"/>
              <w:ind/>
              <w:jc w:val="left"/>
            </w:pPr>
            <w:r>
              <w:rPr>
                <w:rStyle w:val="Style_4_ch"/>
              </w:rPr>
              <w:t>Ограничение количества участников закупки</w:t>
            </w:r>
          </w:p>
          <w:p w14:paraId="E000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>Совершение комиссией по осуществлению закупок действий, ограничивающих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1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Недостаточный опыт применения законодательства о контрактной системе в сфере закупок</w:t>
            </w:r>
          </w:p>
        </w:tc>
        <w:tc>
          <w:tcPr>
            <w:tcW w:type="dxa" w:w="41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0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 xml:space="preserve">Регулярное </w:t>
            </w:r>
            <w:r>
              <w:rPr>
                <w:rStyle w:val="Style_4_ch"/>
              </w:rPr>
              <w:t>обучение сотрудников, повышение профессиональной квалификации сотрудников в сфере закупок, членов комиссии по закупкам (самообразование, повышение квалификации, образовательные мероприятия)</w:t>
            </w:r>
          </w:p>
          <w:p w14:paraId="E3000000">
            <w:pPr>
              <w:pStyle w:val="Style_3"/>
              <w:widowControl w:val="1"/>
              <w:spacing w:after="0" w:before="240" w:line="278" w:lineRule="exact"/>
              <w:ind/>
              <w:jc w:val="left"/>
            </w:pPr>
            <w:r>
              <w:rPr>
                <w:rStyle w:val="Style_4_ch"/>
              </w:rPr>
              <w:t>Изучение</w:t>
            </w:r>
          </w:p>
          <w:p w14:paraId="E400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правоприменительной практики и мониторинг изменений закон</w:t>
            </w:r>
            <w:r>
              <w:rPr>
                <w:rStyle w:val="Style_4_ch"/>
              </w:rPr>
              <w:t>одательства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Остаточный</w:t>
            </w:r>
          </w:p>
          <w:p w14:paraId="E6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риск</w:t>
            </w:r>
          </w:p>
          <w:p w14:paraId="E7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сохраняется, но снижается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Сохраняется</w:t>
            </w:r>
          </w:p>
        </w:tc>
      </w:tr>
    </w:tbl>
    <w:p w14:paraId="E9000000">
      <w:pPr>
        <w:sectPr>
          <w:headerReference r:id="rId1" w:type="default"/>
          <w:pgSz w:h="11900" w:orient="landscape" w:w="16840"/>
          <w:pgMar w:bottom="360" w:footer="3" w:gutter="0" w:header="567" w:left="1777" w:right="360" w:top="360"/>
        </w:sectPr>
      </w:pPr>
    </w:p>
    <w:tbl>
      <w:tblPr>
        <w:tblStyle w:val="Style_2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542"/>
        <w:gridCol w:w="1843"/>
        <w:gridCol w:w="2410"/>
        <w:gridCol w:w="2261"/>
        <w:gridCol w:w="4118"/>
        <w:gridCol w:w="1699"/>
        <w:gridCol w:w="1429"/>
      </w:tblGrid>
      <w:tr>
        <w:trPr>
          <w:trHeight w:hRule="exact" w:val="293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00000">
            <w:pPr>
              <w:rPr>
                <w:sz w:val="10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C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конкуренцию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D000000">
            <w:pPr>
              <w:rPr>
                <w:sz w:val="10"/>
              </w:rPr>
            </w:pP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00000">
            <w:pPr>
              <w:rPr>
                <w:sz w:val="10"/>
              </w:rPr>
            </w:pP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rPr>
                <w:sz w:val="10"/>
              </w:rPr>
            </w:pP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rPr>
                <w:sz w:val="10"/>
              </w:rPr>
            </w:pPr>
          </w:p>
        </w:tc>
      </w:tr>
      <w:tr>
        <w:trPr>
          <w:trHeight w:hRule="exact" w:val="264"/>
        </w:trPr>
        <w:tc>
          <w:tcPr>
            <w:tcW w:type="dxa" w:w="5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00000">
            <w:pPr>
              <w:rPr>
                <w:sz w:val="10"/>
              </w:rPr>
            </w:pPr>
          </w:p>
        </w:tc>
        <w:tc>
          <w:tcPr>
            <w:tcW w:type="dxa" w:w="1843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rPr>
                <w:sz w:val="10"/>
              </w:rPr>
            </w:pPr>
          </w:p>
        </w:tc>
        <w:tc>
          <w:tcPr>
            <w:tcW w:type="dxa" w:w="4671"/>
            <w:gridSpan w:val="2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3000000">
            <w:pPr>
              <w:pStyle w:val="Style_3"/>
              <w:widowControl w:val="1"/>
              <w:spacing w:after="0" w:before="0" w:line="220" w:lineRule="exact"/>
              <w:ind/>
              <w:jc w:val="right"/>
            </w:pPr>
            <w:r>
              <w:rPr>
                <w:rStyle w:val="Style_4_ch"/>
              </w:rPr>
              <w:t xml:space="preserve">В сфере предоставления  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4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 xml:space="preserve"> муниципальных услуг</w:t>
            </w:r>
          </w:p>
        </w:tc>
        <w:tc>
          <w:tcPr>
            <w:tcW w:type="dxa" w:w="1699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rPr>
                <w:sz w:val="10"/>
              </w:rPr>
            </w:pPr>
          </w:p>
        </w:tc>
        <w:tc>
          <w:tcPr>
            <w:tcW w:type="dxa" w:w="1429"/>
            <w:tcBorders>
              <w:top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6000000">
            <w:pPr>
              <w:rPr>
                <w:sz w:val="10"/>
              </w:rPr>
            </w:pPr>
          </w:p>
        </w:tc>
      </w:tr>
      <w:tr>
        <w:trPr>
          <w:trHeight w:hRule="exact" w:val="4166"/>
        </w:trPr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7000000">
            <w:pPr>
              <w:pStyle w:val="Style_3"/>
              <w:widowControl w:val="1"/>
              <w:spacing w:after="0" w:before="0" w:line="260" w:lineRule="exact"/>
              <w:ind w:left="180"/>
              <w:jc w:val="left"/>
            </w:pPr>
            <w:r>
              <w:rPr>
                <w:rStyle w:val="Style_5_ch"/>
              </w:rPr>
              <w:t>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800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Существенный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Истребование</w:t>
            </w:r>
          </w:p>
          <w:p w14:paraId="FA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документов,</w:t>
            </w:r>
          </w:p>
          <w:p w14:paraId="FB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непредусмотренных</w:t>
            </w:r>
          </w:p>
          <w:p w14:paraId="FC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действующим</w:t>
            </w:r>
          </w:p>
          <w:p w14:paraId="FD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законодательством</w:t>
            </w:r>
          </w:p>
          <w:p w14:paraId="FE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при оказании</w:t>
            </w:r>
          </w:p>
          <w:p w14:paraId="FF00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муниципальных</w:t>
            </w:r>
          </w:p>
          <w:p w14:paraId="00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услуг</w:t>
            </w:r>
          </w:p>
        </w:tc>
        <w:tc>
          <w:tcPr>
            <w:tcW w:type="dxa" w:w="22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1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Нарушение</w:t>
            </w:r>
          </w:p>
          <w:p w14:paraId="02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единообразия,</w:t>
            </w:r>
          </w:p>
          <w:p w14:paraId="03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предоставление</w:t>
            </w:r>
          </w:p>
          <w:p w14:paraId="04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преимуществ</w:t>
            </w:r>
          </w:p>
          <w:p w14:paraId="05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отдельным</w:t>
            </w:r>
          </w:p>
          <w:p w14:paraId="06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хозяйствующим</w:t>
            </w:r>
          </w:p>
          <w:p w14:paraId="0701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субъектам;</w:t>
            </w:r>
          </w:p>
          <w:p w14:paraId="0801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>Несоблюдение</w:t>
            </w:r>
          </w:p>
          <w:p w14:paraId="09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установленных</w:t>
            </w:r>
          </w:p>
          <w:p w14:paraId="0A01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процедур</w:t>
            </w:r>
          </w:p>
          <w:p w14:paraId="0B01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>Недостаточная квалификация и опыт сотрудников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 xml:space="preserve">Соблюдение </w:t>
            </w:r>
            <w:r>
              <w:rPr>
                <w:rStyle w:val="Style_4_ch"/>
              </w:rPr>
              <w:t>административных регламентов; мониторинг и анализ выявленных нарушений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Остаточный</w:t>
            </w:r>
          </w:p>
          <w:p w14:paraId="0E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риск</w:t>
            </w:r>
          </w:p>
          <w:p w14:paraId="0F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сохраняется, но снижается</w:t>
            </w:r>
          </w:p>
        </w:tc>
        <w:tc>
          <w:tcPr>
            <w:tcW w:type="dxa" w:w="1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Сохраняется</w:t>
            </w:r>
          </w:p>
        </w:tc>
      </w:tr>
    </w:tbl>
    <w:p w14:paraId="11010000">
      <w:pPr>
        <w:sectPr>
          <w:headerReference r:id="rId7" w:type="default"/>
          <w:pgSz w:h="11900" w:orient="landscape" w:w="16840"/>
          <w:pgMar w:bottom="360" w:footer="3" w:gutter="0" w:header="567" w:left="1777" w:right="360" w:top="360"/>
        </w:sectPr>
      </w:pPr>
    </w:p>
    <w:p w14:paraId="12010000">
      <w:pPr>
        <w:rPr>
          <w:sz w:val="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531812</wp:posOffset>
                </wp:positionH>
                <wp:positionV relativeFrom="page">
                  <wp:posOffset>1523997</wp:posOffset>
                </wp:positionV>
                <wp:extent cx="9544686" cy="5715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544686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10000">
                            <w:pPr>
                              <w:pStyle w:val="Style_6"/>
                              <w:widowControl w:val="1"/>
                              <w:spacing w:after="0" w:line="278" w:lineRule="exact"/>
                              <w:ind/>
                              <w:jc w:val="center"/>
                              <w:rPr>
                                <w:color w:val="000000"/>
                                <w:spacing w:val="0"/>
                              </w:rPr>
                            </w:pPr>
                            <w:bookmarkStart w:id="4" w:name="bookmark3"/>
                            <w:r>
                              <w:rPr>
                                <w:color w:val="000000"/>
                                <w:spacing w:val="0"/>
                              </w:rPr>
                              <w:t>План мероприятий («Дорожная карта»)</w:t>
                            </w:r>
                            <w:bookmarkEnd w:id="4"/>
                          </w:p>
                          <w:p w14:paraId="14010000">
                            <w:pPr>
                              <w:pStyle w:val="Style_6"/>
                              <w:widowControl w:val="1"/>
                              <w:spacing w:after="0" w:line="278" w:lineRule="exact"/>
                              <w:ind/>
                              <w:jc w:val="center"/>
                              <w:rPr>
                                <w:b w:val="0"/>
                                <w:color w:val="000000"/>
                                <w:spacing w:val="0"/>
                              </w:rPr>
                            </w:pPr>
                            <w:bookmarkStart w:id="5" w:name="bookmark4"/>
                            <w:bookmarkEnd w:id="5"/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по снижению рисков нарушения 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 xml:space="preserve">антимонопольного законодательства (комплаенс-риски) </w:t>
                            </w:r>
                            <w:r>
                              <w:rPr>
                                <w:rStyle w:val="Style_6_ch"/>
                                <w:b w:val="1"/>
                                <w:color w:val="000000"/>
                                <w:spacing w:val="0"/>
                              </w:rPr>
                              <w:t>Администрации Кашинского муниципального округа Тверской области на 2026 год</w:t>
                            </w:r>
                          </w:p>
                          <w:p w14:paraId="15010000">
                            <w:pPr>
                              <w:pStyle w:val="Style_6"/>
                              <w:widowControl w:val="1"/>
                              <w:spacing w:after="0" w:line="278" w:lineRule="exact"/>
                              <w:ind/>
                              <w:jc w:val="center"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  <w:p w14:paraId="16010000">
                            <w:pPr>
                              <w:pStyle w:val="Style_6"/>
                              <w:widowControl w:val="1"/>
                              <w:spacing w:after="0" w:line="278" w:lineRule="exact"/>
                              <w:ind/>
                              <w:jc w:val="center"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7010000">
      <w:pPr>
        <w:pStyle w:val="Style_3"/>
        <w:widowControl w:val="1"/>
        <w:spacing w:after="0" w:before="0" w:line="260" w:lineRule="exact"/>
        <w:ind w:left="10600"/>
        <w:jc w:val="right"/>
      </w:pPr>
      <w:r>
        <w:t xml:space="preserve">Приложение 2 </w:t>
      </w:r>
    </w:p>
    <w:p w14:paraId="18010000">
      <w:pPr>
        <w:pStyle w:val="Style_3"/>
        <w:widowControl w:val="1"/>
        <w:spacing w:after="0" w:before="0" w:line="260" w:lineRule="exact"/>
        <w:ind w:left="10600"/>
        <w:jc w:val="right"/>
      </w:pPr>
      <w:r>
        <w:t>к распор</w:t>
      </w:r>
      <w:r>
        <w:rPr>
          <w:rStyle w:val="Style_3_ch"/>
        </w:rPr>
        <w:t xml:space="preserve">яжению Администрации </w:t>
      </w:r>
    </w:p>
    <w:p w14:paraId="19010000">
      <w:pPr>
        <w:pStyle w:val="Style_3"/>
        <w:widowControl w:val="1"/>
        <w:spacing w:after="0" w:before="0" w:line="260" w:lineRule="exact"/>
        <w:ind w:left="10600"/>
        <w:jc w:val="right"/>
      </w:pPr>
      <w:r>
        <w:rPr>
          <w:rStyle w:val="Style_3_ch"/>
        </w:rPr>
        <w:t>Кашинского муниципального</w:t>
      </w:r>
    </w:p>
    <w:p w14:paraId="1A010000">
      <w:pPr>
        <w:pStyle w:val="Style_3"/>
        <w:widowControl w:val="1"/>
        <w:spacing w:after="0" w:before="0" w:line="260" w:lineRule="exact"/>
        <w:ind w:left="10600"/>
        <w:jc w:val="right"/>
      </w:pPr>
      <w:r>
        <w:rPr>
          <w:rStyle w:val="Style_3_ch"/>
        </w:rPr>
        <w:t xml:space="preserve"> округа Тверской области</w:t>
      </w:r>
    </w:p>
    <w:p w14:paraId="1B010000">
      <w:pPr>
        <w:pStyle w:val="Style_3"/>
        <w:widowControl w:val="1"/>
        <w:spacing w:after="0" w:before="0" w:line="240" w:lineRule="auto"/>
        <w:ind w:left="10620"/>
        <w:jc w:val="right"/>
      </w:pPr>
      <w:r>
        <w:t>от 02.02.2026</w:t>
      </w:r>
      <w:r>
        <w:t xml:space="preserve"> № 13-р</w:t>
      </w:r>
    </w:p>
    <w:p w14:paraId="1C010000"/>
    <w:p w14:paraId="1D010000">
      <w:pPr>
        <w:sectPr>
          <w:headerReference r:id="rId2" w:type="default"/>
          <w:pgSz w:h="11900" w:orient="landscape" w:w="16840"/>
          <w:pgMar w:bottom="360" w:footer="3" w:gutter="0" w:header="567" w:left="360" w:right="606" w:top="643"/>
        </w:sectPr>
      </w:pPr>
    </w:p>
    <w:tbl>
      <w:tblPr>
        <w:tblStyle w:val="Style_2"/>
        <w:tblW w:type="auto" w:w="0"/>
        <w:tblInd w:type="dxa" w:w="-5"/>
        <w:tblLayout w:type="fixed"/>
        <w:tblCellMar>
          <w:left w:type="dxa" w:w="10"/>
          <w:right w:type="dxa" w:w="10"/>
        </w:tblCellMar>
      </w:tblPr>
      <w:tblGrid>
        <w:gridCol w:w="662"/>
        <w:gridCol w:w="2270"/>
        <w:gridCol w:w="3259"/>
        <w:gridCol w:w="2837"/>
        <w:gridCol w:w="994"/>
        <w:gridCol w:w="4831"/>
      </w:tblGrid>
      <w:tr>
        <w:trPr>
          <w:trHeight w:hRule="exact" w:val="850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10000">
            <w:pPr>
              <w:rPr>
                <w:sz w:val="10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F010000">
            <w:pPr>
              <w:rPr>
                <w:sz w:val="10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0010000">
            <w:pPr>
              <w:pStyle w:val="Style_3"/>
              <w:widowControl w:val="1"/>
              <w:spacing w:after="120" w:before="0" w:line="220" w:lineRule="exact"/>
              <w:ind/>
              <w:jc w:val="left"/>
            </w:pPr>
            <w:r>
              <w:rPr>
                <w:rStyle w:val="Style_4_ch"/>
              </w:rPr>
              <w:t>стратегического</w:t>
            </w:r>
          </w:p>
          <w:p w14:paraId="21010000">
            <w:pPr>
              <w:pStyle w:val="Style_3"/>
              <w:widowControl w:val="1"/>
              <w:spacing w:after="0" w:before="120" w:line="220" w:lineRule="exact"/>
              <w:ind/>
              <w:jc w:val="left"/>
            </w:pPr>
            <w:r>
              <w:rPr>
                <w:rStyle w:val="Style_4_ch"/>
              </w:rPr>
              <w:t>планирования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2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законодательства в сфере</w:t>
            </w:r>
          </w:p>
          <w:p w14:paraId="23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стратегического</w:t>
            </w:r>
          </w:p>
          <w:p w14:paraId="24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планирования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10000">
            <w:pPr>
              <w:rPr>
                <w:sz w:val="10"/>
              </w:rPr>
            </w:pP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6010000">
            <w:pPr>
              <w:rPr>
                <w:sz w:val="10"/>
              </w:rPr>
            </w:pPr>
          </w:p>
        </w:tc>
      </w:tr>
      <w:tr>
        <w:trPr>
          <w:trHeight w:hRule="exact" w:val="288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7010000">
            <w:pPr>
              <w:rPr>
                <w:sz w:val="10"/>
              </w:rPr>
            </w:pPr>
          </w:p>
        </w:tc>
        <w:tc>
          <w:tcPr>
            <w:tcW w:type="dxa" w:w="2270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8010000">
            <w:pPr>
              <w:rPr>
                <w:sz w:val="10"/>
              </w:rPr>
            </w:pPr>
          </w:p>
        </w:tc>
        <w:tc>
          <w:tcPr>
            <w:tcW w:type="dxa" w:w="11921"/>
            <w:gridSpan w:val="4"/>
            <w:tcBorders>
              <w:top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9010000">
            <w:pPr>
              <w:pStyle w:val="Style_3"/>
              <w:widowControl w:val="1"/>
              <w:spacing w:after="0" w:before="0" w:line="220" w:lineRule="exact"/>
              <w:ind w:left="720"/>
              <w:jc w:val="left"/>
            </w:pPr>
            <w:r>
              <w:rPr>
                <w:rStyle w:val="Style_7_ch"/>
              </w:rPr>
              <w:t>2. В сфере инвестиционной и предпринимательской деятельности</w:t>
            </w:r>
          </w:p>
        </w:tc>
      </w:tr>
      <w:tr>
        <w:trPr>
          <w:trHeight w:hRule="exact" w:val="2510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2.1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B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Разработка НПА,</w:t>
            </w:r>
          </w:p>
          <w:p w14:paraId="2C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затрагивающих</w:t>
            </w:r>
          </w:p>
          <w:p w14:paraId="2D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вопросы</w:t>
            </w:r>
          </w:p>
          <w:p w14:paraId="2E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инвестиционной и</w:t>
            </w:r>
          </w:p>
          <w:p w14:paraId="2F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предпринимательской</w:t>
            </w:r>
          </w:p>
          <w:p w14:paraId="30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деятельности с</w:t>
            </w:r>
          </w:p>
          <w:p w14:paraId="31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нарушениями,</w:t>
            </w:r>
          </w:p>
          <w:p w14:paraId="32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вводящими</w:t>
            </w:r>
          </w:p>
          <w:p w14:paraId="33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избыточные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4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Проведение оценки регулирующего воздействия проектов нормативных правовых актов и экспертизы нормативно-правовых актов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5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 xml:space="preserve">Выявление и снижение рисков, предотвращение и </w:t>
            </w:r>
            <w:r>
              <w:rPr>
                <w:rStyle w:val="Style_4_ch"/>
              </w:rPr>
              <w:t>(или)выявление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 г.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Структурные подразделения Администрации Кашинского муниципального округа Тверской области, разрабатывающие проекты НПА</w:t>
            </w:r>
          </w:p>
        </w:tc>
      </w:tr>
      <w:tr>
        <w:trPr>
          <w:trHeight w:hRule="exact" w:val="2237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2.2</w:t>
            </w:r>
          </w:p>
        </w:tc>
        <w:tc>
          <w:tcPr>
            <w:tcW w:type="dxa" w:w="2270"/>
            <w:tcBorders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обязанности, запреты и ограничения для хозяйствующих субъектов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A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Обеспечение ведения на официальном сайте Кашинского муниципального округа Тверской области разделов «Оценка регулирующего воздействия проектов НПА», «Малый и средний бизнес», «Содействие развит</w:t>
            </w:r>
            <w:r>
              <w:rPr>
                <w:rStyle w:val="Style_4_ch"/>
              </w:rPr>
              <w:t xml:space="preserve">ия конкуренции» 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B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Обеспечение открытости и доступности информации о НПА в сфере инвестиционной и предпринимательской деятельности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 г.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/>
              <w:jc w:val="left"/>
            </w:pPr>
            <w:r>
              <w:rPr>
                <w:rStyle w:val="Style_4_ch"/>
              </w:rPr>
              <w:t xml:space="preserve">Отдел экономики, предпринимательской деятельности и инвестиций Администрации Кашинского муниципального округа </w:t>
            </w:r>
            <w:r>
              <w:rPr>
                <w:rStyle w:val="Style_4_ch"/>
              </w:rPr>
              <w:t>Тверской области</w:t>
            </w:r>
          </w:p>
        </w:tc>
      </w:tr>
      <w:tr>
        <w:trPr>
          <w:trHeight w:hRule="exact" w:val="260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10000">
            <w:pPr>
              <w:rPr>
                <w:sz w:val="10"/>
              </w:rPr>
            </w:pPr>
          </w:p>
        </w:tc>
        <w:tc>
          <w:tcPr>
            <w:tcW w:type="dxa" w:w="2270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3F010000">
            <w:pPr>
              <w:pStyle w:val="Style_3"/>
              <w:widowControl w:val="1"/>
              <w:spacing w:after="0" w:before="0" w:line="220" w:lineRule="exact"/>
              <w:ind/>
              <w:jc w:val="right"/>
            </w:pPr>
            <w:r>
              <w:rPr>
                <w:rStyle w:val="Style_7_ch"/>
              </w:rPr>
              <w:t xml:space="preserve">3. В сфере  </w:t>
            </w:r>
          </w:p>
        </w:tc>
        <w:tc>
          <w:tcPr>
            <w:tcW w:type="dxa" w:w="3259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0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7_ch"/>
              </w:rPr>
              <w:t xml:space="preserve"> закупок товаров, работ, услуг</w:t>
            </w:r>
          </w:p>
        </w:tc>
        <w:tc>
          <w:tcPr>
            <w:tcW w:type="dxa" w:w="3831"/>
            <w:gridSpan w:val="2"/>
            <w:tcBorders>
              <w:top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1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7_ch"/>
              </w:rPr>
              <w:t>при обеспечении государственных и</w:t>
            </w:r>
          </w:p>
        </w:tc>
        <w:tc>
          <w:tcPr>
            <w:tcW w:type="dxa" w:w="4831"/>
            <w:tcBorders>
              <w:top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2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7_ch"/>
              </w:rPr>
              <w:t>муниципальных нужд</w:t>
            </w:r>
          </w:p>
        </w:tc>
      </w:tr>
      <w:tr>
        <w:trPr>
          <w:trHeight w:hRule="exact" w:val="1118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3.1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4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Нарушение антимонопольного законодательства при осуществлении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45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Изучение</w:t>
            </w:r>
          </w:p>
          <w:p w14:paraId="46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 xml:space="preserve">правоприменительной практики и мониторинг изменений </w:t>
            </w:r>
            <w:r>
              <w:rPr>
                <w:rStyle w:val="Style_4_ch"/>
              </w:rPr>
              <w:t>законодательства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7010000">
            <w:pPr>
              <w:pStyle w:val="Style_3"/>
              <w:widowControl w:val="1"/>
              <w:spacing w:after="0" w:before="0" w:line="269" w:lineRule="exact"/>
              <w:ind/>
              <w:jc w:val="left"/>
            </w:pPr>
            <w:r>
              <w:rPr>
                <w:rStyle w:val="Style_4_ch"/>
              </w:rPr>
              <w:t>Соблюдение требований при проведении закупок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2026г.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Контрактная служба </w:t>
            </w:r>
            <w:r>
              <w:rPr>
                <w:rStyle w:val="Style_4_ch"/>
              </w:rPr>
              <w:t>Администрации Кашинского муниципального округа Тверской области</w:t>
            </w:r>
          </w:p>
        </w:tc>
      </w:tr>
      <w:tr>
        <w:trPr>
          <w:trHeight w:hRule="exact" w:val="2218"/>
        </w:trPr>
        <w:tc>
          <w:tcPr>
            <w:tcW w:type="dxa" w:w="6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3.2</w:t>
            </w:r>
          </w:p>
        </w:tc>
        <w:tc>
          <w:tcPr>
            <w:tcW w:type="dxa" w:w="2270"/>
            <w:tcBorders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1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закупок товаров, работ, услуг для обеспечения муниципальных нужд</w:t>
            </w:r>
          </w:p>
          <w:p w14:paraId="4C010000">
            <w:pPr>
              <w:pStyle w:val="Style_3"/>
              <w:widowControl w:val="1"/>
              <w:spacing w:after="120" w:before="240" w:line="220" w:lineRule="exact"/>
              <w:ind/>
              <w:jc w:val="left"/>
              <w:rPr>
                <w:sz w:val="22"/>
              </w:rPr>
            </w:pPr>
            <w:r>
              <w:rPr>
                <w:rStyle w:val="Style_4_ch"/>
              </w:rPr>
              <w:t>Ограничение</w:t>
            </w:r>
            <w:r>
              <w:rPr>
                <w:sz w:val="22"/>
              </w:rPr>
              <w:t xml:space="preserve"> количества участников закупки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D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Регулярное обучение сотрудников, повышение профессиональной квалификации сотрудников в сфере закупок, членов комиссии по закупкам, (самообразование, повышение квалификации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 xml:space="preserve">Повышение уровня правовой грамотности </w:t>
            </w:r>
            <w:r>
              <w:rPr>
                <w:rStyle w:val="Style_4_ch"/>
              </w:rPr>
              <w:t>сотрудников в сфере закупочной деятельности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 г.</w:t>
            </w:r>
          </w:p>
        </w:tc>
        <w:tc>
          <w:tcPr>
            <w:tcW w:type="dxa" w:w="4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/>
              <w:jc w:val="left"/>
            </w:pPr>
            <w:r>
              <w:rPr>
                <w:rStyle w:val="Style_4_ch"/>
              </w:rPr>
              <w:t>Юридический отдел Администрации Кашинского муниципального округа Тверской области</w:t>
            </w:r>
          </w:p>
        </w:tc>
      </w:tr>
    </w:tbl>
    <w:p w14:paraId="51010000">
      <w:pPr>
        <w:sectPr>
          <w:headerReference r:id="rId5" w:type="default"/>
          <w:pgSz w:h="11900" w:orient="landscape" w:w="16840"/>
          <w:pgMar w:bottom="360" w:footer="3" w:gutter="0" w:header="567" w:left="1352" w:right="360" w:top="360"/>
        </w:sectPr>
      </w:pPr>
    </w:p>
    <w:tbl>
      <w:tblPr>
        <w:tblStyle w:val="Style_2"/>
        <w:tblW w:type="auto" w:w="0"/>
        <w:tblInd w:type="dxa" w:w="137"/>
        <w:tblLayout w:type="fixed"/>
        <w:tblCellMar>
          <w:left w:type="dxa" w:w="10"/>
          <w:right w:type="dxa" w:w="10"/>
        </w:tblCellMar>
      </w:tblPr>
      <w:tblGrid>
        <w:gridCol w:w="662"/>
        <w:gridCol w:w="2270"/>
        <w:gridCol w:w="3259"/>
        <w:gridCol w:w="2837"/>
        <w:gridCol w:w="994"/>
        <w:gridCol w:w="4422"/>
      </w:tblGrid>
      <w:tr>
        <w:trPr>
          <w:trHeight w:hRule="exact" w:val="1963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rPr>
                <w:sz w:val="10"/>
              </w:rPr>
            </w:pP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10000">
            <w:pPr>
              <w:pStyle w:val="Style_3"/>
              <w:widowControl w:val="1"/>
              <w:spacing w:after="360" w:before="0" w:line="220" w:lineRule="exact"/>
              <w:ind/>
              <w:jc w:val="left"/>
            </w:pPr>
          </w:p>
          <w:p w14:paraId="54010000">
            <w:pPr>
              <w:pStyle w:val="Style_3"/>
              <w:widowControl w:val="1"/>
              <w:spacing w:after="0" w:before="360" w:line="278" w:lineRule="exact"/>
              <w:ind/>
              <w:jc w:val="left"/>
            </w:pPr>
            <w:r>
              <w:rPr>
                <w:rStyle w:val="Style_4_ch"/>
              </w:rPr>
              <w:t>Предоставление</w:t>
            </w:r>
          </w:p>
          <w:p w14:paraId="55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преимуществ</w:t>
            </w:r>
          </w:p>
          <w:p w14:paraId="56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отдельным</w:t>
            </w:r>
          </w:p>
          <w:p w14:paraId="57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хозяйствующим</w:t>
            </w:r>
          </w:p>
          <w:p w14:paraId="58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субъектам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9010000">
            <w:pPr>
              <w:pStyle w:val="Style_3"/>
              <w:widowControl w:val="1"/>
              <w:spacing w:before="0" w:line="220" w:lineRule="exact"/>
              <w:ind/>
              <w:jc w:val="left"/>
            </w:pPr>
            <w:r>
              <w:rPr>
                <w:rStyle w:val="Style_4_ch"/>
              </w:rPr>
              <w:t>образовательные</w:t>
            </w:r>
          </w:p>
          <w:p w14:paraId="5A010000">
            <w:pPr>
              <w:pStyle w:val="Style_3"/>
              <w:widowControl w:val="1"/>
              <w:spacing w:after="0" w:before="60" w:line="220" w:lineRule="exact"/>
              <w:ind/>
              <w:jc w:val="left"/>
            </w:pPr>
            <w:r>
              <w:rPr>
                <w:rStyle w:val="Style_4_ch"/>
              </w:rPr>
              <w:t>мероприятия)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rPr>
                <w:sz w:val="1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C010000">
            <w:pPr>
              <w:rPr>
                <w:sz w:val="10"/>
              </w:rPr>
            </w:pP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10000">
            <w:pPr>
              <w:rPr>
                <w:sz w:val="10"/>
              </w:rPr>
            </w:pPr>
          </w:p>
        </w:tc>
      </w:tr>
      <w:tr>
        <w:trPr>
          <w:trHeight w:hRule="exact" w:val="288"/>
        </w:trPr>
        <w:tc>
          <w:tcPr>
            <w:tcW w:type="dxa" w:w="14444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E010000">
            <w:pPr>
              <w:pStyle w:val="Style_3"/>
              <w:widowControl w:val="1"/>
              <w:spacing w:after="0" w:before="0" w:line="220" w:lineRule="exact"/>
              <w:ind/>
              <w:jc w:val="center"/>
            </w:pPr>
            <w:r>
              <w:rPr>
                <w:rStyle w:val="Style_7_ch"/>
              </w:rPr>
              <w:t>4. В сфере предоставлении государственных и муниципальных услуг</w:t>
            </w:r>
          </w:p>
        </w:tc>
      </w:tr>
      <w:tr>
        <w:trPr>
          <w:trHeight w:hRule="exact" w:val="3048"/>
        </w:trPr>
        <w:tc>
          <w:tcPr>
            <w:tcW w:type="dxa" w:w="6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F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4.1</w:t>
            </w:r>
          </w:p>
        </w:tc>
        <w:tc>
          <w:tcPr>
            <w:tcW w:type="dxa" w:w="2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10000">
            <w:pPr>
              <w:pStyle w:val="Style_3"/>
              <w:widowControl w:val="1"/>
              <w:spacing w:after="240" w:before="0" w:line="274" w:lineRule="exact"/>
              <w:ind/>
              <w:jc w:val="left"/>
            </w:pPr>
            <w:r>
              <w:rPr>
                <w:rStyle w:val="Style_4_ch"/>
              </w:rPr>
              <w:t>Истребование документов, непредусмотренных действующим законодательством при оказании услуг</w:t>
            </w:r>
          </w:p>
          <w:p w14:paraId="61010000">
            <w:pPr>
              <w:pStyle w:val="Style_3"/>
              <w:widowControl w:val="1"/>
              <w:spacing w:after="0" w:before="240" w:line="274" w:lineRule="exact"/>
              <w:ind/>
              <w:jc w:val="left"/>
            </w:pPr>
            <w:r>
              <w:rPr>
                <w:rStyle w:val="Style_4_ch"/>
              </w:rPr>
              <w:t xml:space="preserve">Требование платы за предоставление услуг, не </w:t>
            </w:r>
            <w:r>
              <w:rPr>
                <w:rStyle w:val="Style_4_ch"/>
              </w:rPr>
              <w:t>предусмотренной действующим законодательством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Соблюдение</w:t>
            </w:r>
          </w:p>
          <w:p w14:paraId="63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административных</w:t>
            </w:r>
          </w:p>
          <w:p w14:paraId="64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регламентов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Исключение предоставления преимуществ отдельным хозяйствующим субъектам, несоблюдения установленных процедур и</w:t>
            </w:r>
          </w:p>
          <w:p w14:paraId="66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затягивания сроков</w:t>
            </w:r>
          </w:p>
          <w:p w14:paraId="67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рассмотрения</w:t>
            </w:r>
          </w:p>
          <w:p w14:paraId="68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документов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 г.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10000">
            <w:pPr>
              <w:pStyle w:val="Style_3"/>
              <w:widowControl w:val="1"/>
              <w:spacing w:after="0" w:before="0" w:line="283" w:lineRule="exact"/>
              <w:ind/>
              <w:jc w:val="left"/>
            </w:pPr>
            <w:r>
              <w:rPr>
                <w:rStyle w:val="Style_4_ch"/>
              </w:rPr>
              <w:t>Структур</w:t>
            </w:r>
            <w:r>
              <w:rPr>
                <w:rStyle w:val="Style_4_ch"/>
              </w:rPr>
              <w:t>ные подразделения Администрации Кашинского муниципального округа Тверской области, оказывающие муниципальные услуги</w:t>
            </w:r>
          </w:p>
        </w:tc>
      </w:tr>
      <w:tr>
        <w:trPr>
          <w:trHeight w:hRule="exact" w:val="3878"/>
        </w:trPr>
        <w:tc>
          <w:tcPr>
            <w:tcW w:type="dxa" w:w="6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pStyle w:val="Style_3"/>
              <w:widowControl w:val="1"/>
              <w:spacing w:after="0" w:before="0" w:line="220" w:lineRule="exact"/>
              <w:ind w:left="200"/>
              <w:jc w:val="left"/>
            </w:pPr>
            <w:r>
              <w:rPr>
                <w:rStyle w:val="Style_4_ch"/>
              </w:rPr>
              <w:t>4.2</w:t>
            </w:r>
          </w:p>
        </w:tc>
        <w:tc>
          <w:tcPr>
            <w:tcW w:type="dxa" w:w="2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Мониторинг и анализ</w:t>
            </w:r>
          </w:p>
          <w:p w14:paraId="6D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выявленных</w:t>
            </w:r>
          </w:p>
          <w:p w14:paraId="6E010000">
            <w:pPr>
              <w:pStyle w:val="Style_3"/>
              <w:widowControl w:val="1"/>
              <w:spacing w:after="0" w:before="0" w:line="278" w:lineRule="exact"/>
              <w:ind/>
              <w:jc w:val="left"/>
            </w:pPr>
            <w:r>
              <w:rPr>
                <w:rStyle w:val="Style_4_ch"/>
              </w:rPr>
              <w:t>нарушений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F010000">
            <w:pPr>
              <w:pStyle w:val="Style_3"/>
              <w:widowControl w:val="1"/>
              <w:spacing w:after="0" w:before="0" w:line="274" w:lineRule="exact"/>
              <w:ind/>
              <w:jc w:val="left"/>
            </w:pPr>
            <w:r>
              <w:rPr>
                <w:rStyle w:val="Style_4_ch"/>
              </w:rPr>
              <w:t>Совершенствование системы внутреннего контроля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10000">
            <w:pPr>
              <w:pStyle w:val="Style_3"/>
              <w:widowControl w:val="1"/>
              <w:spacing w:after="0" w:before="0" w:line="220" w:lineRule="exact"/>
              <w:ind/>
              <w:jc w:val="left"/>
            </w:pPr>
            <w:r>
              <w:rPr>
                <w:rStyle w:val="Style_4_ch"/>
              </w:rPr>
              <w:t>2026 г.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10000">
            <w:pPr>
              <w:pStyle w:val="Style_3"/>
              <w:widowControl w:val="1"/>
              <w:spacing w:after="240" w:before="0" w:line="278" w:lineRule="exact"/>
              <w:ind/>
              <w:jc w:val="left"/>
            </w:pPr>
            <w:r>
              <w:rPr>
                <w:rStyle w:val="Style_4_ch"/>
              </w:rPr>
              <w:t xml:space="preserve">Финансовое управление </w:t>
            </w:r>
            <w:r>
              <w:rPr>
                <w:rStyle w:val="Style_4_ch"/>
              </w:rPr>
              <w:t>Администрации Кашинского муниципального округа Тверской области</w:t>
            </w:r>
          </w:p>
          <w:p w14:paraId="72010000">
            <w:pPr>
              <w:pStyle w:val="Style_3"/>
              <w:widowControl w:val="1"/>
              <w:spacing w:after="0" w:before="360" w:line="220" w:lineRule="exact"/>
              <w:ind/>
              <w:jc w:val="left"/>
              <w:rPr>
                <w:rStyle w:val="Style_4_ch"/>
              </w:rPr>
            </w:pPr>
            <w:r>
              <w:rPr>
                <w:rStyle w:val="Style_4_ch"/>
              </w:rPr>
              <w:t>Юридический отдел Администрации Кашинского муниципального округа Тверской области</w:t>
            </w:r>
          </w:p>
          <w:p w14:paraId="73010000">
            <w:pPr>
              <w:pStyle w:val="Style_3"/>
              <w:widowControl w:val="1"/>
              <w:spacing w:after="0" w:before="360" w:line="220" w:lineRule="exact"/>
              <w:ind/>
              <w:jc w:val="left"/>
            </w:pPr>
            <w:r>
              <w:rPr>
                <w:rStyle w:val="Style_4_ch"/>
              </w:rPr>
              <w:t>Комитет по управлению имуществом Администрации Кашинского муниципального округа Тверской области</w:t>
            </w:r>
          </w:p>
        </w:tc>
      </w:tr>
    </w:tbl>
    <w:p w14:paraId="74010000">
      <w:pPr>
        <w:sectPr>
          <w:headerReference r:id="rId6" w:type="default"/>
          <w:pgSz w:h="11900" w:orient="landscape" w:w="16840"/>
          <w:pgMar w:bottom="360" w:footer="3" w:gutter="0" w:header="567" w:left="1777" w:right="360" w:top="360"/>
        </w:sectPr>
      </w:pPr>
    </w:p>
    <w:p w14:paraId="75010000">
      <w:pPr>
        <w:pStyle w:val="Style_3"/>
        <w:widowControl w:val="1"/>
        <w:spacing w:after="0" w:before="0" w:line="260" w:lineRule="exact"/>
        <w:ind w:left="10205"/>
        <w:jc w:val="right"/>
      </w:pPr>
      <w:r>
        <w:rPr>
          <w:rStyle w:val="Style_3_ch"/>
        </w:rPr>
        <w:t xml:space="preserve">Приложение 3 </w:t>
      </w:r>
    </w:p>
    <w:p w14:paraId="76010000">
      <w:pPr>
        <w:pStyle w:val="Style_3"/>
        <w:widowControl w:val="1"/>
        <w:spacing w:after="0" w:before="0" w:line="260" w:lineRule="exact"/>
        <w:ind w:left="10205"/>
        <w:jc w:val="right"/>
      </w:pPr>
      <w:r>
        <w:rPr>
          <w:rStyle w:val="Style_3_ch"/>
        </w:rPr>
        <w:t xml:space="preserve">к распоряжению Администрации Кашинского муниципального округа Тверской области </w:t>
      </w:r>
    </w:p>
    <w:p w14:paraId="77010000">
      <w:pPr>
        <w:pStyle w:val="Style_3"/>
        <w:widowControl w:val="1"/>
        <w:spacing w:after="0" w:before="0" w:line="240" w:lineRule="auto"/>
        <w:ind w:left="10620"/>
        <w:jc w:val="right"/>
      </w:pPr>
      <w:r>
        <w:t>от 02.02.2026</w:t>
      </w:r>
      <w:r>
        <w:t xml:space="preserve"> № 13-р</w:t>
      </w:r>
    </w:p>
    <w:p w14:paraId="78010000">
      <w:pPr>
        <w:pStyle w:val="Style_3"/>
        <w:widowControl w:val="1"/>
        <w:spacing w:after="0" w:before="0" w:line="260" w:lineRule="exact"/>
        <w:ind w:left="10205"/>
        <w:jc w:val="right"/>
        <w:rPr>
          <w:shd w:fill="F8D957" w:val="clear"/>
        </w:rPr>
      </w:pPr>
    </w:p>
    <w:p w14:paraId="79010000">
      <w:pPr>
        <w:rPr>
          <w:rFonts w:ascii="Times New Roman" w:hAnsi="Times New Roman"/>
          <w:shd w:fill="F8D957" w:val="clear"/>
        </w:rPr>
      </w:pPr>
    </w:p>
    <w:p w14:paraId="7A010000">
      <w:pPr>
        <w:pStyle w:val="Style_6"/>
        <w:widowControl w:val="1"/>
        <w:spacing w:after="0" w:line="322" w:lineRule="exact"/>
        <w:ind w:left="80"/>
        <w:jc w:val="center"/>
        <w:rPr>
          <w:sz w:val="24"/>
        </w:rPr>
      </w:pPr>
      <w:r>
        <w:rPr>
          <w:sz w:val="24"/>
        </w:rPr>
        <w:t>Ключевые показатели эффективности антимонопольного комплаенса</w:t>
      </w:r>
      <w:r>
        <w:rPr>
          <w:sz w:val="24"/>
        </w:rPr>
        <w:br/>
      </w:r>
      <w:r>
        <w:rPr>
          <w:sz w:val="24"/>
        </w:rPr>
        <w:t xml:space="preserve">Администрации Кашинского муниципального округа </w:t>
      </w:r>
      <w:r>
        <w:rPr>
          <w:sz w:val="24"/>
        </w:rPr>
        <w:t>Тверской области</w:t>
      </w:r>
    </w:p>
    <w:p w14:paraId="7B010000">
      <w:pPr>
        <w:pStyle w:val="Style_6"/>
        <w:widowControl w:val="1"/>
        <w:spacing w:after="0" w:line="322" w:lineRule="exact"/>
        <w:ind w:left="80"/>
        <w:jc w:val="center"/>
        <w:rPr>
          <w:sz w:val="24"/>
        </w:rPr>
      </w:pPr>
      <w:r>
        <w:rPr>
          <w:sz w:val="24"/>
        </w:rPr>
        <w:t>на 2026 год</w:t>
      </w:r>
    </w:p>
    <w:p w14:paraId="7C010000">
      <w:pPr>
        <w:rPr>
          <w:rFonts w:ascii="Times New Roman" w:hAnsi="Times New Roman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82"/>
        <w:gridCol w:w="7540"/>
        <w:gridCol w:w="3236"/>
        <w:gridCol w:w="994"/>
        <w:gridCol w:w="1577"/>
      </w:tblGrid>
      <w:tr>
        <w:trPr>
          <w:trHeight w:hRule="atLeast" w:val="1118"/>
        </w:trPr>
        <w:tc>
          <w:tcPr>
            <w:tcW w:type="dxa" w:w="682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  <w:vAlign w:val="center"/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7E010000">
            <w:pPr>
              <w:widowControl w:val="1"/>
              <w:spacing w:before="6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754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  <w:vAlign w:val="center"/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type="dxa" w:w="3236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  <w:vAlign w:val="center"/>
          </w:tcPr>
          <w:p w14:paraId="80010000">
            <w:pPr>
              <w:widowControl w:val="1"/>
              <w:spacing w:after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  <w:p w14:paraId="8101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type="dxa" w:w="994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  <w:vAlign w:val="center"/>
          </w:tcPr>
          <w:p w14:paraId="8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type="dxa" w:w="1577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vAlign w:val="center"/>
          </w:tcPr>
          <w:p w14:paraId="8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Ключевой</w:t>
            </w:r>
          </w:p>
          <w:p w14:paraId="84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  <w:p w14:paraId="85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эффективности</w:t>
            </w:r>
          </w:p>
          <w:p w14:paraId="8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(%)</w:t>
            </w:r>
          </w:p>
        </w:tc>
      </w:tr>
      <w:tr>
        <w:trPr>
          <w:trHeight w:hRule="atLeast" w:val="1160"/>
        </w:trPr>
        <w:tc>
          <w:tcPr>
            <w:tcW w:type="dxa" w:w="682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754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проектов нормативных правовых актов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  <w:r>
              <w:rPr>
                <w:rFonts w:ascii="Times New Roman" w:hAnsi="Times New Roman"/>
              </w:rPr>
              <w:t xml:space="preserve">, в которых </w:t>
            </w:r>
            <w:r>
              <w:rPr>
                <w:rFonts w:ascii="Times New Roman" w:hAnsi="Times New Roman"/>
              </w:rPr>
              <w:t>выявлены риски нарушения антимонопольного законодательства</w:t>
            </w:r>
          </w:p>
        </w:tc>
        <w:tc>
          <w:tcPr>
            <w:tcW w:type="dxa" w:w="3236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9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отдела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</w:p>
        </w:tc>
        <w:tc>
          <w:tcPr>
            <w:tcW w:type="dxa" w:w="994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A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type="dxa" w:w="1577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</w:tcPr>
          <w:p w14:paraId="8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382"/>
        </w:trPr>
        <w:tc>
          <w:tcPr>
            <w:tcW w:type="dxa" w:w="682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754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сотрудников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  <w:r>
              <w:rPr>
                <w:rFonts w:ascii="Times New Roman" w:hAnsi="Times New Roman"/>
              </w:rPr>
              <w:t xml:space="preserve">, прошедших </w:t>
            </w:r>
            <w:r>
              <w:rPr>
                <w:rFonts w:ascii="Times New Roman" w:hAnsi="Times New Roman"/>
              </w:rPr>
              <w:t>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type="dxa" w:w="3236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E010000">
            <w:pPr>
              <w:widowControl w:val="1"/>
              <w:spacing w:before="18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организационной работы и муниципальной службы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</w:p>
        </w:tc>
        <w:tc>
          <w:tcPr>
            <w:tcW w:type="dxa" w:w="994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8F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type="dxa" w:w="1577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</w:tcPr>
          <w:p w14:paraId="90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123"/>
        </w:trPr>
        <w:tc>
          <w:tcPr>
            <w:tcW w:type="dxa" w:w="682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91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754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92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нормативных правовых актов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  <w:r>
              <w:rPr>
                <w:rFonts w:ascii="Times New Roman" w:hAnsi="Times New Roman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type="dxa" w:w="3236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93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отдела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</w:p>
        </w:tc>
        <w:tc>
          <w:tcPr>
            <w:tcW w:type="dxa" w:w="994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FFFFFF" w:val="clear"/>
          </w:tcPr>
          <w:p w14:paraId="94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type="dxa" w:w="1577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</w:tcPr>
          <w:p w14:paraId="95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208"/>
        </w:trPr>
        <w:tc>
          <w:tcPr>
            <w:tcW w:type="dxa" w:w="682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</w:tcPr>
          <w:p w14:paraId="96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7540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</w:tcPr>
          <w:p w14:paraId="97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Коэффициент снижения количества нарушений антимонопольного законодательства со стороны </w:t>
            </w: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</w:p>
        </w:tc>
        <w:tc>
          <w:tcPr>
            <w:tcW w:type="dxa" w:w="3236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  <w:vAlign w:val="bottom"/>
          </w:tcPr>
          <w:p w14:paraId="98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Структурные</w:t>
            </w:r>
          </w:p>
          <w:p w14:paraId="99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подразделения</w:t>
            </w:r>
          </w:p>
          <w:p w14:paraId="9A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Кашинского муниципального округа Тверской области</w:t>
            </w:r>
          </w:p>
          <w:p w14:paraId="9B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994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</w:tcPr>
          <w:p w14:paraId="9C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type="dxa" w:w="157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D01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9E010000"/>
    <w:sectPr>
      <w:headerReference r:id="rId4" w:type="default"/>
      <w:pgSz w:h="11900" w:orient="landscape" w:w="16840"/>
      <w:pgMar w:bottom="360" w:footer="3" w:gutter="0" w:header="567" w:left="2061" w:right="606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E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Колонтитул"/>
    <w:basedOn w:val="Style_8"/>
    <w:link w:val="Style_9_ch"/>
    <w:pPr>
      <w:widowControl w:val="1"/>
      <w:spacing w:line="0" w:lineRule="atLeast"/>
      <w:ind/>
    </w:pPr>
    <w:rPr>
      <w:rFonts w:ascii="Times New Roman" w:hAnsi="Times New Roman"/>
      <w:sz w:val="22"/>
    </w:rPr>
  </w:style>
  <w:style w:styleId="Style_9_ch" w:type="character">
    <w:name w:val="Колонтитул"/>
    <w:basedOn w:val="Style_8_ch"/>
    <w:link w:val="Style_9"/>
    <w:rPr>
      <w:rFonts w:ascii="Times New Roman" w:hAnsi="Times New Roman"/>
      <w:sz w:val="22"/>
    </w:rPr>
  </w:style>
  <w:style w:styleId="Style_10" w:type="paragraph">
    <w:name w:val="toc 2"/>
    <w:next w:val="Style_8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8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Основной текст (4)"/>
    <w:basedOn w:val="Style_8"/>
    <w:link w:val="Style_12_ch"/>
    <w:pPr>
      <w:widowControl w:val="1"/>
      <w:spacing w:after="540" w:before="720" w:line="322" w:lineRule="exact"/>
      <w:ind/>
      <w:jc w:val="center"/>
    </w:pPr>
    <w:rPr>
      <w:rFonts w:ascii="Times New Roman" w:hAnsi="Times New Roman"/>
      <w:b w:val="1"/>
      <w:sz w:val="26"/>
    </w:rPr>
  </w:style>
  <w:style w:styleId="Style_12_ch" w:type="character">
    <w:name w:val="Основной текст (4)"/>
    <w:basedOn w:val="Style_8_ch"/>
    <w:link w:val="Style_12"/>
    <w:rPr>
      <w:rFonts w:ascii="Times New Roman" w:hAnsi="Times New Roman"/>
      <w:b w:val="1"/>
      <w:sz w:val="26"/>
    </w:rPr>
  </w:style>
  <w:style w:styleId="Style_13" w:type="paragraph">
    <w:name w:val="toc 6"/>
    <w:next w:val="Style_8"/>
    <w:link w:val="Style_13_ch"/>
    <w:uiPriority w:val="39"/>
    <w:pPr>
      <w:widowControl w:val="1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Основной текст (3)"/>
    <w:basedOn w:val="Style_8"/>
    <w:link w:val="Style_15_ch"/>
    <w:pPr>
      <w:widowControl w:val="1"/>
      <w:spacing w:after="720" w:before="60" w:line="0" w:lineRule="atLeast"/>
      <w:ind/>
    </w:pPr>
    <w:rPr>
      <w:rFonts w:ascii="Times New Roman" w:hAnsi="Times New Roman"/>
      <w:b w:val="1"/>
      <w:sz w:val="18"/>
    </w:rPr>
  </w:style>
  <w:style w:styleId="Style_15_ch" w:type="character">
    <w:name w:val="Основной текст (3)"/>
    <w:basedOn w:val="Style_8_ch"/>
    <w:link w:val="Style_15"/>
    <w:rPr>
      <w:rFonts w:ascii="Times New Roman" w:hAnsi="Times New Roman"/>
      <w:b w:val="1"/>
      <w:sz w:val="18"/>
    </w:rPr>
  </w:style>
  <w:style w:styleId="Style_16" w:type="paragraph">
    <w:name w:val="Выделение1"/>
    <w:basedOn w:val="Style_17"/>
    <w:link w:val="Style_16_ch"/>
    <w:rPr>
      <w:i w:val="1"/>
    </w:rPr>
  </w:style>
  <w:style w:styleId="Style_16_ch" w:type="character">
    <w:name w:val="Выделение1"/>
    <w:basedOn w:val="Style_17_ch"/>
    <w:link w:val="Style_16"/>
    <w:rPr>
      <w:i w:val="1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End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8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Гиперссылка1"/>
    <w:basedOn w:val="Style_17"/>
    <w:link w:val="Style_20_ch"/>
    <w:rPr>
      <w:color w:val="0066CC"/>
      <w:u w:val="single"/>
    </w:rPr>
  </w:style>
  <w:style w:styleId="Style_20_ch" w:type="character">
    <w:name w:val="Гиперссылка1"/>
    <w:basedOn w:val="Style_17_ch"/>
    <w:link w:val="Style_20"/>
    <w:rPr>
      <w:color w:val="0066CC"/>
      <w:u w:val="single"/>
    </w:rPr>
  </w:style>
  <w:style w:styleId="Style_21" w:type="paragraph">
    <w:name w:val="Balloon Text"/>
    <w:basedOn w:val="Style_8"/>
    <w:link w:val="Style_21_ch"/>
    <w:rPr>
      <w:rFonts w:ascii="Segoe UI" w:hAnsi="Segoe UI"/>
      <w:sz w:val="18"/>
    </w:rPr>
  </w:style>
  <w:style w:styleId="Style_21_ch" w:type="character">
    <w:name w:val="Balloon Text"/>
    <w:basedOn w:val="Style_8_ch"/>
    <w:link w:val="Style_21"/>
    <w:rPr>
      <w:rFonts w:ascii="Segoe UI" w:hAnsi="Segoe UI"/>
      <w:sz w:val="1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7" w:type="paragraph">
    <w:name w:val="Основной текст (2) + 11 pt;Полужирный"/>
    <w:basedOn w:val="Style_3"/>
    <w:link w:val="Style_7_ch"/>
    <w:rPr>
      <w:b w:val="1"/>
      <w:sz w:val="22"/>
    </w:rPr>
  </w:style>
  <w:style w:styleId="Style_7_ch" w:type="character">
    <w:name w:val="Основной текст (2) + 11 pt;Полужирный"/>
    <w:basedOn w:val="Style_3_ch"/>
    <w:link w:val="Style_7"/>
    <w:rPr>
      <w:b w:val="1"/>
      <w:sz w:val="22"/>
    </w:rPr>
  </w:style>
  <w:style w:styleId="Style_5" w:type="paragraph">
    <w:name w:val="Основной текст (2)"/>
    <w:basedOn w:val="Style_3"/>
    <w:link w:val="Style_5_ch"/>
  </w:style>
  <w:style w:styleId="Style_5_ch" w:type="character">
    <w:name w:val="Основной текст (2)"/>
    <w:basedOn w:val="Style_3_ch"/>
    <w:link w:val="Style_5"/>
  </w:style>
  <w:style w:styleId="Style_23" w:type="paragraph">
    <w:name w:val="toc 3"/>
    <w:next w:val="Style_8"/>
    <w:link w:val="Style_23_ch"/>
    <w:uiPriority w:val="39"/>
    <w:pPr>
      <w:widowControl w:val="1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next w:val="Style_8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8"/>
    <w:link w:val="Style_2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8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" w:type="paragraph">
    <w:name w:val="Основной текст (2)"/>
    <w:basedOn w:val="Style_8"/>
    <w:link w:val="Style_3_ch"/>
    <w:pPr>
      <w:widowControl w:val="1"/>
      <w:spacing w:after="60" w:before="720" w:line="0" w:lineRule="atLeast"/>
      <w:ind/>
      <w:jc w:val="both"/>
    </w:pPr>
    <w:rPr>
      <w:rFonts w:ascii="Times New Roman" w:hAnsi="Times New Roman"/>
      <w:sz w:val="26"/>
    </w:rPr>
  </w:style>
  <w:style w:styleId="Style_3_ch" w:type="character">
    <w:name w:val="Основной текст (2)"/>
    <w:basedOn w:val="Style_8_ch"/>
    <w:link w:val="Style_3"/>
    <w:rPr>
      <w:rFonts w:ascii="Times New Roman" w:hAnsi="Times New Roman"/>
      <w:sz w:val="26"/>
    </w:rPr>
  </w:style>
  <w:style w:styleId="Style_31" w:type="paragraph">
    <w:name w:val="toc 9"/>
    <w:next w:val="Style_8"/>
    <w:link w:val="Style_31_ch"/>
    <w:uiPriority w:val="39"/>
    <w:pPr>
      <w:widowControl w:val="1"/>
      <w:ind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8"/>
    <w:link w:val="Style_32_ch"/>
    <w:uiPriority w:val="39"/>
    <w:pPr>
      <w:widowControl w:val="1"/>
      <w:ind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6" w:type="paragraph">
    <w:name w:val="Заголовок №1"/>
    <w:basedOn w:val="Style_8"/>
    <w:link w:val="Style_6_ch"/>
    <w:pPr>
      <w:widowControl w:val="1"/>
      <w:spacing w:after="420" w:line="0" w:lineRule="atLeast"/>
      <w:ind/>
      <w:jc w:val="both"/>
      <w:outlineLvl w:val="0"/>
    </w:pPr>
    <w:rPr>
      <w:rFonts w:ascii="Times New Roman" w:hAnsi="Times New Roman"/>
      <w:b w:val="1"/>
      <w:sz w:val="26"/>
    </w:rPr>
  </w:style>
  <w:style w:styleId="Style_6_ch" w:type="character">
    <w:name w:val="Заголовок №1"/>
    <w:basedOn w:val="Style_8_ch"/>
    <w:link w:val="Style_6"/>
    <w:rPr>
      <w:rFonts w:ascii="Times New Roman" w:hAnsi="Times New Roman"/>
      <w:b w:val="1"/>
      <w:sz w:val="26"/>
    </w:rPr>
  </w:style>
  <w:style w:styleId="Style_4" w:type="paragraph">
    <w:name w:val="Основной текст (2) + 11 pt"/>
    <w:basedOn w:val="Style_3"/>
    <w:link w:val="Style_4_ch"/>
    <w:rPr>
      <w:sz w:val="22"/>
    </w:rPr>
  </w:style>
  <w:style w:styleId="Style_4_ch" w:type="character">
    <w:name w:val="Основной текст (2) + 11 pt"/>
    <w:basedOn w:val="Style_3_ch"/>
    <w:link w:val="Style_4"/>
    <w:rPr>
      <w:sz w:val="22"/>
    </w:rPr>
  </w:style>
  <w:style w:styleId="Style_33" w:type="paragraph">
    <w:name w:val="footer"/>
    <w:basedOn w:val="Style_8"/>
    <w:link w:val="Style_33_ch"/>
    <w:pPr>
      <w:widowControl w:val="1"/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8_ch"/>
    <w:link w:val="Style_33"/>
  </w:style>
  <w:style w:styleId="Style_34" w:type="paragraph">
    <w:name w:val="toc 5"/>
    <w:next w:val="Style_8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36" w:type="paragraph">
    <w:name w:val="Основной шрифт абзаца2"/>
    <w:link w:val="Style_36_ch"/>
  </w:style>
  <w:style w:styleId="Style_36_ch" w:type="character">
    <w:name w:val="Основной шрифт абзаца2"/>
    <w:link w:val="Style_36"/>
  </w:style>
  <w:style w:styleId="Style_37" w:type="paragraph">
    <w:name w:val="Subtitle"/>
    <w:next w:val="Style_8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</w:rPr>
  </w:style>
  <w:style w:styleId="Style_37_ch" w:type="character">
    <w:name w:val="Subtitle"/>
    <w:link w:val="Style_37"/>
    <w:rPr>
      <w:rFonts w:ascii="XO Thames" w:hAnsi="XO Thames"/>
      <w:i w:val="1"/>
    </w:rPr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39" w:type="paragraph">
    <w:name w:val="Title"/>
    <w:next w:val="Style_8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8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40_ch" w:type="character">
    <w:name w:val="heading 4"/>
    <w:link w:val="Style_40"/>
    <w:rPr>
      <w:rFonts w:ascii="XO Thames" w:hAnsi="XO Thames"/>
      <w:b w:val="1"/>
    </w:rPr>
  </w:style>
  <w:style w:styleId="Style_41" w:type="paragraph">
    <w:name w:val="heading 2"/>
    <w:next w:val="Style_8"/>
    <w:link w:val="Style_4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header7.xml" Type="http://schemas.openxmlformats.org/officeDocument/2006/relationships/header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6" Target="header6.xml" Type="http://schemas.openxmlformats.org/officeDocument/2006/relationships/header"/>
  <Relationship Id="rId11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2025-02-04T10:46:00Z</dcterms:created>
  <dcterms:modified xsi:type="dcterms:W3CDTF">2026-02-03T09:42:19Z</dcterms:modified>
</cp:coreProperties>
</file>