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0F07C9" w:rsidRPr="000F07C9" w14:paraId="1977DD5E" w14:textId="77777777" w:rsidTr="000E5D4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C745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XO Thames" w:eastAsia="Times New Roman" w:hAnsi="XO Thames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7F77070" wp14:editId="3AA13561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F4E7F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АДМИНИСТРАЦИЯ КАШИНСКОГО МУНИЦИПАЛЬНОГО ОКРУГА</w:t>
            </w:r>
          </w:p>
          <w:p w14:paraId="70235352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ТВЕРСКОЙ ОБЛАСТИ</w:t>
            </w:r>
          </w:p>
          <w:p w14:paraId="1640744B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14:paraId="41BA0C55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  <w:t>П О С Т А Н О В Л Е Н И Е</w:t>
            </w:r>
          </w:p>
        </w:tc>
      </w:tr>
      <w:tr w:rsidR="000F07C9" w:rsidRPr="000F07C9" w14:paraId="513D5031" w14:textId="77777777" w:rsidTr="000E5D49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41360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81481" w14:textId="4C68158E" w:rsidR="000F07C9" w:rsidRPr="000F07C9" w:rsidRDefault="00673A94" w:rsidP="000F07C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15.01.2026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76F69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D9BAC1" w14:textId="77777777" w:rsidR="000F07C9" w:rsidRPr="000F07C9" w:rsidRDefault="000F07C9" w:rsidP="000F07C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E4D04" w14:textId="17906052" w:rsidR="000F07C9" w:rsidRPr="000F07C9" w:rsidRDefault="00673A94" w:rsidP="000F07C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11-1</w:t>
            </w:r>
          </w:p>
        </w:tc>
      </w:tr>
      <w:tr w:rsidR="000F07C9" w:rsidRPr="000F07C9" w14:paraId="31D1D5C3" w14:textId="77777777" w:rsidTr="000E5D4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5B6A" w14:textId="77777777" w:rsidR="000F07C9" w:rsidRPr="000F07C9" w:rsidRDefault="000F07C9" w:rsidP="000F07C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F07C9" w:rsidRPr="000F07C9" w14:paraId="46EE4886" w14:textId="77777777" w:rsidTr="000E5D49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7507" w14:textId="77777777" w:rsidR="000F07C9" w:rsidRPr="000F07C9" w:rsidRDefault="008117BA" w:rsidP="000F0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аукциона на право заключения договора аренды имущества, находящегося в муниципальной собственности муниципального образования Кашинский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</w:t>
            </w:r>
            <w:r w:rsidRPr="0070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Тверской области, 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включенного в перечень, предусмотренный частью 4 статьи 18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Федерального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закона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от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24.07.2007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№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209-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ФЗ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О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развитии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малого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и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среднего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предпринимательства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в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Российской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 w:hint="eastAsia"/>
                <w:bCs/>
                <w:iCs/>
                <w:sz w:val="24"/>
                <w:szCs w:val="24"/>
                <w:lang w:eastAsia="ru-RU"/>
              </w:rPr>
              <w:t>Федерации»</w:t>
            </w:r>
            <w:r w:rsidRPr="007058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698E" w14:textId="77777777" w:rsidR="000F07C9" w:rsidRPr="000F07C9" w:rsidRDefault="000F07C9" w:rsidP="000F07C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3E6111A6" w14:textId="77777777" w:rsidR="000F07C9" w:rsidRPr="000F07C9" w:rsidRDefault="000F07C9" w:rsidP="000F07C9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2CEEE665" w14:textId="77777777" w:rsidR="000F07C9" w:rsidRPr="000F07C9" w:rsidRDefault="000F07C9" w:rsidP="000F07C9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64098968" w14:textId="77777777" w:rsidR="000F07C9" w:rsidRPr="000F07C9" w:rsidRDefault="000F07C9" w:rsidP="000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Гражданским кодексом Российской Федерации, Федеральным законом от 26.07.2006 № 135-ФЗ «О защите конкуренции», </w:t>
      </w:r>
      <w:r w:rsidR="008117BA" w:rsidRP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от 21.03.2023 № 147/23,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Кашинский городской округ Тверской области, утвержденным решением Кашинской городской Думы от 12.02.2019 № 110, </w:t>
      </w:r>
      <w:r w:rsidR="008117BA" w:rsidRP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Порядком формирования, ведения и обязательного опубликования перечня муниципального имущества муниципального образования Кашинский городской округ Тверской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Кашинской городской Думы от 22.10.2019 № 178, Перечнем муниципального имущества муниципального образования Кашинский городской округ Тверской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</w:t>
      </w:r>
      <w:r w:rsidR="008117BA" w:rsidRP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Кашинского городского округа от 23.10.2019 № 784,</w:t>
      </w:r>
      <w:r w:rsid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отчетами об оценке объектов оценки, Администрация Кашинского муниципального округа Тверской области</w:t>
      </w:r>
    </w:p>
    <w:p w14:paraId="5CE93704" w14:textId="77777777" w:rsidR="000F07C9" w:rsidRPr="000F07C9" w:rsidRDefault="000F07C9" w:rsidP="000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9F0854B" w14:textId="77777777" w:rsidR="000F07C9" w:rsidRPr="000F07C9" w:rsidRDefault="000F07C9" w:rsidP="000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ПОСТАНОВЛЯЕТ:</w:t>
      </w:r>
    </w:p>
    <w:p w14:paraId="1B367D38" w14:textId="77777777" w:rsidR="000F07C9" w:rsidRPr="000F07C9" w:rsidRDefault="000F07C9" w:rsidP="000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6E8146" w14:textId="77777777" w:rsidR="008117BA" w:rsidRPr="008117BA" w:rsidRDefault="008117BA" w:rsidP="008117BA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Провести открытый по составу участников и по форме подачи предложений аукцион на право заключения договора аренды имущества, находящегося в муниципальной собственности муниципального образования Кашинский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округ Тверской области, включенного в перечень, предусмотренный частью 4 статьи 18 Федерального закона от 24.07.2007 № 209-ФЗ «О развитии малого и среднего предпринимательства в Российской Федерации», в электронной форме</w:t>
      </w:r>
      <w:r w:rsidR="00653801" w:rsidRPr="00653801">
        <w:t xml:space="preserve"> </w:t>
      </w:r>
      <w:r w:rsidR="00653801" w:rsidRPr="006538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универсальной торговой платформе АО «Сбербанк-АСТ» — utp.sberbank-ast.ru</w:t>
      </w:r>
      <w:r w:rsidRPr="008117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соответствии с перечнем согласно приложению к настоящему постановлению (далее соответственно также — аукцион, имущество).</w:t>
      </w:r>
    </w:p>
    <w:p w14:paraId="6E62092F" w14:textId="77777777" w:rsidR="000F07C9" w:rsidRPr="000F07C9" w:rsidRDefault="000F07C9" w:rsidP="000F07C9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 Установить начальную (минимальную) цену договора (цену лота) в размере ежегодного платежа за право пользования имуществом в размере, определенном в соответствии с законодательством об оценочной деятельности.</w:t>
      </w:r>
    </w:p>
    <w:p w14:paraId="4207371A" w14:textId="77777777" w:rsidR="000F07C9" w:rsidRPr="000F07C9" w:rsidRDefault="000F07C9" w:rsidP="000F07C9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 Определить:</w:t>
      </w:r>
    </w:p>
    <w:p w14:paraId="29D9B0FF" w14:textId="77777777" w:rsidR="000F07C9" w:rsidRPr="000F07C9" w:rsidRDefault="000F07C9" w:rsidP="000F07C9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3.1. величину повышения начальной (минимальной) цены договора (цены лота) («шаг аукциона») в размере пяти процентов начальной (минимальной) цены договора (цены лота);</w:t>
      </w:r>
    </w:p>
    <w:p w14:paraId="1F67E43B" w14:textId="77777777" w:rsidR="000F07C9" w:rsidRPr="000F07C9" w:rsidRDefault="000F07C9" w:rsidP="000F07C9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3.2. задаток на участие в аукционе в размере десяти процентов начальной (минимальной) цены договора (цены лота).</w:t>
      </w:r>
    </w:p>
    <w:p w14:paraId="6FAB6ABF" w14:textId="77777777" w:rsidR="000F07C9" w:rsidRPr="000F07C9" w:rsidRDefault="000F07C9" w:rsidP="000F07C9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 Комитету по управлению имуществом Администрации Кашинского муниципального округа Тверской области:</w:t>
      </w:r>
    </w:p>
    <w:p w14:paraId="1E2B0DE3" w14:textId="77777777" w:rsidR="000F07C9" w:rsidRPr="000F07C9" w:rsidRDefault="000F07C9" w:rsidP="000F07C9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4.1. провести (осуществить) необходимые мероприятия (действия), направленные на организацию и проведение аукциона в установленном законом порядке;</w:t>
      </w:r>
    </w:p>
    <w:p w14:paraId="74C0718A" w14:textId="77777777" w:rsidR="000F07C9" w:rsidRPr="000F07C9" w:rsidRDefault="000F07C9" w:rsidP="000F07C9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4.2. по итогам аукциона обеспечить заключение договора аренды имущества с победителем аукциона, если для этого не будет препятствий.</w:t>
      </w:r>
    </w:p>
    <w:p w14:paraId="15D09E31" w14:textId="77777777" w:rsidR="000F07C9" w:rsidRPr="000F07C9" w:rsidRDefault="000F07C9" w:rsidP="000F0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 Контроль за исполнением настоящего постановления возложить на председателя Комитета по управлению имуществом Администрации Кашинского муниципального округа Тверской области О.А. Стионову.</w:t>
      </w:r>
    </w:p>
    <w:p w14:paraId="7F51765E" w14:textId="77777777" w:rsidR="000F07C9" w:rsidRPr="000F07C9" w:rsidRDefault="000F07C9" w:rsidP="000F0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 Настоящее постановление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7336F9AB" w14:textId="77777777" w:rsidR="000F07C9" w:rsidRPr="000F07C9" w:rsidRDefault="000F07C9" w:rsidP="000F0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 Настоящее постановление вступает в силу со дня его подписания.</w:t>
      </w:r>
    </w:p>
    <w:p w14:paraId="1F150956" w14:textId="77777777" w:rsidR="000F07C9" w:rsidRPr="000F07C9" w:rsidRDefault="000F07C9" w:rsidP="000F0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2552"/>
      </w:tblGrid>
      <w:tr w:rsidR="000F07C9" w:rsidRPr="000F07C9" w14:paraId="403CC7AB" w14:textId="77777777" w:rsidTr="000E5D49"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F798" w14:textId="77777777" w:rsidR="000F07C9" w:rsidRPr="000F07C9" w:rsidRDefault="000F07C9" w:rsidP="000F0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Временно исполняющий полномочия Главы Кашинского муниципального округа Тверской области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E4367" w14:textId="77777777" w:rsidR="000F07C9" w:rsidRPr="000F07C9" w:rsidRDefault="000F07C9" w:rsidP="000F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F07C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А.В. Рагузин</w:t>
            </w:r>
          </w:p>
        </w:tc>
      </w:tr>
    </w:tbl>
    <w:p w14:paraId="494A98C2" w14:textId="7777777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 1</w:t>
      </w:r>
    </w:p>
    <w:p w14:paraId="4DD332A0" w14:textId="7777777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 постановлению Администрации</w:t>
      </w:r>
    </w:p>
    <w:p w14:paraId="3A4A1066" w14:textId="7777777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Кашинского муниципального округа Тверской области </w:t>
      </w:r>
    </w:p>
    <w:p w14:paraId="4663DE97" w14:textId="779639E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07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от </w:t>
      </w:r>
      <w:r w:rsidR="00673A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15.01.2026</w:t>
      </w:r>
      <w:r w:rsidRPr="000F07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№ </w:t>
      </w:r>
      <w:r w:rsidR="00673A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11-1</w:t>
      </w:r>
      <w:bookmarkStart w:id="0" w:name="_GoBack"/>
      <w:bookmarkEnd w:id="0"/>
      <w:r w:rsidRPr="000F07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005F0FEA" w14:textId="7777777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9F23B4E" w14:textId="7777777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CD9FB20" w14:textId="7777777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183D00C" w14:textId="77777777" w:rsidR="000F07C9" w:rsidRPr="007058FF" w:rsidRDefault="000F07C9" w:rsidP="000F07C9">
      <w:pPr>
        <w:spacing w:after="0" w:line="240" w:lineRule="auto"/>
        <w:ind w:left="5812" w:firstLine="5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08D11289" w14:textId="77777777" w:rsidR="000F07C9" w:rsidRPr="007058FF" w:rsidRDefault="000F07C9" w:rsidP="000F0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7058FF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ПЕРЕЧЕНЬ</w:t>
      </w:r>
    </w:p>
    <w:p w14:paraId="57C0D1C2" w14:textId="77777777" w:rsidR="000F07C9" w:rsidRDefault="000F07C9" w:rsidP="000F0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7058FF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имущества, находящегося в муниципальной собственности муниципального образования Кашинский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муниципальный</w:t>
      </w:r>
      <w:r w:rsidRPr="007058FF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 округ Тверской области, </w:t>
      </w:r>
      <w:r w:rsidRPr="00C94605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включенного в перечень, предусмотренный частью 4 статьи 18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, </w:t>
      </w:r>
      <w:r w:rsidRPr="007058FF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в отношении которого проводится аукцион на право заключения договоров его аренды, в электронной форме</w:t>
      </w:r>
    </w:p>
    <w:p w14:paraId="1B3BDDF7" w14:textId="77777777" w:rsidR="000F07C9" w:rsidRPr="007058FF" w:rsidRDefault="000F07C9" w:rsidP="000F0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984"/>
        <w:gridCol w:w="1560"/>
        <w:gridCol w:w="850"/>
        <w:gridCol w:w="1553"/>
      </w:tblGrid>
      <w:tr w:rsidR="000F07C9" w:rsidRPr="007058FF" w14:paraId="5693AAF1" w14:textId="77777777" w:rsidTr="000E5D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0214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9FB1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2EC1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  <w:p w14:paraId="763479B4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D531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Индивидуализирующие характеристики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9ABC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Целевое </w:t>
            </w:r>
          </w:p>
          <w:p w14:paraId="5D34E148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6FD5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аренды имущества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0EB5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Начальный размер </w:t>
            </w:r>
          </w:p>
          <w:p w14:paraId="44FEDE71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арендной </w:t>
            </w:r>
          </w:p>
          <w:p w14:paraId="00A860BC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в год за пользование имуществом, руб. (без учета НДС)</w:t>
            </w:r>
          </w:p>
        </w:tc>
      </w:tr>
      <w:tr w:rsidR="000F07C9" w:rsidRPr="007058FF" w14:paraId="174BE0B2" w14:textId="77777777" w:rsidTr="000E5D49">
        <w:trPr>
          <w:trHeight w:val="1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C48D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5B33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</w:p>
          <w:p w14:paraId="39ED5E50" w14:textId="77777777" w:rsidR="000F07C9" w:rsidRPr="007058FF" w:rsidRDefault="000F07C9" w:rsidP="000E5D49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F209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область,</w:t>
            </w:r>
          </w:p>
          <w:p w14:paraId="7D1D2E57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округ,</w:t>
            </w:r>
            <w:r w:rsidRPr="007058FF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Кашин,</w:t>
            </w:r>
          </w:p>
          <w:p w14:paraId="6387AF19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Анатолия Луначарского, дом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этаж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36B5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номер: 69:41:0010310: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площадь: 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BBC8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Бытовое </w:t>
            </w:r>
          </w:p>
          <w:p w14:paraId="41D0D56D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обслуживание, размещение офиса,</w:t>
            </w:r>
          </w:p>
          <w:p w14:paraId="03989469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торговая </w:t>
            </w:r>
          </w:p>
          <w:p w14:paraId="0F824382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9105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88A" w14:textId="77777777" w:rsidR="000F07C9" w:rsidRPr="007058FF" w:rsidRDefault="000F07C9" w:rsidP="000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57 377,05</w:t>
            </w:r>
          </w:p>
        </w:tc>
      </w:tr>
      <w:tr w:rsidR="000F07C9" w:rsidRPr="007058FF" w14:paraId="095AC826" w14:textId="77777777" w:rsidTr="000E5D49">
        <w:trPr>
          <w:trHeight w:val="1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C6BC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EB5F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</w:p>
          <w:p w14:paraId="6C456384" w14:textId="77777777" w:rsidR="000F07C9" w:rsidRPr="007058FF" w:rsidRDefault="000F07C9" w:rsidP="000F07C9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AE26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область,</w:t>
            </w:r>
          </w:p>
          <w:p w14:paraId="6AB0B08F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округ,</w:t>
            </w:r>
            <w:r w:rsidRPr="007058FF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Кашин,</w:t>
            </w:r>
          </w:p>
          <w:p w14:paraId="1772461A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Анатолия Луначарского, дом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этаж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195B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номер: 69:41:0010310: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площадь: 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7D97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Бытовое </w:t>
            </w:r>
          </w:p>
          <w:p w14:paraId="706BF945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обслуживание, размещение офиса,</w:t>
            </w:r>
          </w:p>
          <w:p w14:paraId="7946D016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торговая </w:t>
            </w:r>
          </w:p>
          <w:p w14:paraId="2CA9DE4B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B84B" w14:textId="77777777" w:rsidR="000F07C9" w:rsidRPr="007058FF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F1" w14:textId="77777777" w:rsidR="000F07C9" w:rsidRDefault="000F07C9" w:rsidP="000F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30 000,00</w:t>
            </w:r>
          </w:p>
        </w:tc>
      </w:tr>
    </w:tbl>
    <w:p w14:paraId="7ABD100D" w14:textId="77777777" w:rsidR="000F07C9" w:rsidRDefault="000F07C9" w:rsidP="000F07C9">
      <w:pPr>
        <w:pStyle w:val="a5"/>
        <w:jc w:val="both"/>
      </w:pPr>
      <w:r>
        <w:t>*Ограничения (обременения) имущества: помещение входит в состав нежилого здания гостиницы, 2-я пол. XIX в., которое является выявленным объектом культурного наследия (приказ Комитета по охране историко-культурного наследия от 30.12.1999 № 68).</w:t>
      </w:r>
    </w:p>
    <w:p w14:paraId="421DB00B" w14:textId="77777777" w:rsidR="000F07C9" w:rsidRPr="000F07C9" w:rsidRDefault="000F07C9" w:rsidP="000F07C9">
      <w:pPr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sectPr w:rsidR="000F07C9" w:rsidRPr="000F07C9">
      <w:headerReference w:type="default" r:id="rId8"/>
      <w:pgSz w:w="11906" w:h="16838"/>
      <w:pgMar w:top="567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ED560" w14:textId="77777777" w:rsidR="00000000" w:rsidRDefault="00673A94">
      <w:pPr>
        <w:spacing w:after="0" w:line="240" w:lineRule="auto"/>
      </w:pPr>
      <w:r>
        <w:separator/>
      </w:r>
    </w:p>
  </w:endnote>
  <w:endnote w:type="continuationSeparator" w:id="0">
    <w:p w14:paraId="4551D865" w14:textId="77777777" w:rsidR="00000000" w:rsidRDefault="0067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9A906" w14:textId="77777777" w:rsidR="00000000" w:rsidRDefault="00673A94">
      <w:pPr>
        <w:spacing w:after="0" w:line="240" w:lineRule="auto"/>
      </w:pPr>
      <w:r>
        <w:separator/>
      </w:r>
    </w:p>
  </w:footnote>
  <w:footnote w:type="continuationSeparator" w:id="0">
    <w:p w14:paraId="5A1C715C" w14:textId="77777777" w:rsidR="00000000" w:rsidRDefault="0067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313A9" w14:textId="77777777" w:rsidR="00A0299E" w:rsidRDefault="00673A94">
    <w:pPr>
      <w:pStyle w:val="a3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7665D"/>
    <w:multiLevelType w:val="hybridMultilevel"/>
    <w:tmpl w:val="D150924A"/>
    <w:lvl w:ilvl="0" w:tplc="2956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C9"/>
    <w:rsid w:val="000F07C9"/>
    <w:rsid w:val="00184941"/>
    <w:rsid w:val="00653801"/>
    <w:rsid w:val="00673A94"/>
    <w:rsid w:val="0081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44DE"/>
  <w15:chartTrackingRefBased/>
  <w15:docId w15:val="{6E123303-BB37-4D67-8736-D9DDACB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7C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F07C9"/>
    <w:rPr>
      <w:rFonts w:eastAsia="Times New Roman" w:cs="Times New Roman"/>
      <w:color w:val="00000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F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17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Надежда</dc:creator>
  <cp:keywords/>
  <dc:description/>
  <cp:lastModifiedBy>Абрамова Надежда</cp:lastModifiedBy>
  <cp:revision>2</cp:revision>
  <cp:lastPrinted>2026-01-15T12:45:00Z</cp:lastPrinted>
  <dcterms:created xsi:type="dcterms:W3CDTF">2026-01-15T12:15:00Z</dcterms:created>
  <dcterms:modified xsi:type="dcterms:W3CDTF">2026-01-16T13:21:00Z</dcterms:modified>
</cp:coreProperties>
</file>