
<file path=[Content_Types].xml><?xml version="1.0" encoding="utf-8"?>
<Types xmlns="http://schemas.openxmlformats.org/package/2006/content-types">
  <Default ContentType="image/jpeg" Extension="jpe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541"/>
        <w:gridCol w:w="1635"/>
        <w:gridCol w:w="1800"/>
        <w:gridCol w:w="1086"/>
        <w:gridCol w:w="2393"/>
        <w:gridCol w:w="687"/>
        <w:gridCol w:w="1498"/>
      </w:tblGrid>
      <w:tr>
        <w:trPr>
          <w:trHeight w:hRule="atLeast" w:val="360"/>
        </w:trPr>
        <w:tc>
          <w:tcPr>
            <w:tcW w:type="dxa" w:w="9640"/>
            <w:gridSpan w:val="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00000">
            <w:pPr>
              <w:pStyle w:val="Style_2"/>
              <w:widowControl w:val="1"/>
              <w:ind/>
              <w:jc w:val="center"/>
              <w:rPr>
                <w:rFonts w:ascii="XO Thames" w:hAnsi="XO Thames"/>
                <w:b w:val="1"/>
                <w:sz w:val="28"/>
              </w:rPr>
            </w:pPr>
            <w:r>
              <w:rPr>
                <w:rFonts w:ascii="XO Thames" w:hAnsi="XO Thames"/>
                <w:sz w:val="28"/>
              </w:rPr>
              <w:drawing>
                <wp:inline>
                  <wp:extent cx="571500" cy="723898"/>
                  <wp:effectExtent b="0" l="0" r="0" t="0"/>
                  <wp:docPr hidden="false" id="2" name="Picture 2"/>
                  <a:graphic>
                    <a:graphicData uri="http://schemas.openxmlformats.org/drawingml/2006/picture">
                      <pic:pic>
                        <pic:nvPicPr>
                          <pic:cNvPr hidden="false" id="1" name="Picture 1"/>
                          <pic:cNvPicPr preferRelativeResize="true"/>
                        </pic:nvPicPr>
                        <pic:blipFill>
                          <a:blip r:embed="rId1"/>
                          <a:stretch/>
                        </pic:blipFill>
                        <pic:spPr>
                          <a:xfrm flipH="false" flipV="false" rot="0">
                            <a:ext cx="571500" cy="723898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XO Thames" w:hAnsi="XO Thames"/>
                <w:sz w:val="28"/>
              </w:rPr>
              <w:t xml:space="preserve">   </w:t>
            </w:r>
          </w:p>
          <w:p w14:paraId="02000000">
            <w:pPr>
              <w:pStyle w:val="Style_2"/>
              <w:widowControl w:val="1"/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АДМИНИСТРАЦИЯ  КАШИНСКОГО  МУНИЦИПАЛЬНОГО  ОКРУГА</w:t>
            </w:r>
          </w:p>
          <w:p w14:paraId="03000000">
            <w:pPr>
              <w:pStyle w:val="Style_2"/>
              <w:widowControl w:val="1"/>
              <w:ind/>
              <w:jc w:val="center"/>
              <w:rPr>
                <w:rFonts w:ascii="XO Thames" w:hAnsi="XO Thames"/>
                <w:b w:val="1"/>
                <w:sz w:val="24"/>
              </w:rPr>
            </w:pPr>
            <w:r>
              <w:rPr>
                <w:rFonts w:ascii="XO Thames" w:hAnsi="XO Thames"/>
                <w:b w:val="1"/>
                <w:sz w:val="24"/>
              </w:rPr>
              <w:t>ТВЕРСКОЙ  ОБЛАСТИ</w:t>
            </w:r>
          </w:p>
          <w:p w14:paraId="04000000">
            <w:pPr>
              <w:pStyle w:val="Style_2"/>
              <w:widowControl w:val="1"/>
              <w:ind/>
              <w:jc w:val="center"/>
              <w:rPr>
                <w:rFonts w:ascii="XO Thames" w:hAnsi="XO Thames"/>
                <w:b w:val="1"/>
                <w:sz w:val="32"/>
              </w:rPr>
            </w:pPr>
          </w:p>
          <w:p w14:paraId="05000000">
            <w:pPr>
              <w:pStyle w:val="Style_2"/>
              <w:widowControl w:val="1"/>
              <w:ind/>
              <w:jc w:val="center"/>
              <w:rPr>
                <w:rFonts w:ascii="XO Thames" w:hAnsi="XO Thames"/>
                <w:b w:val="1"/>
                <w:sz w:val="32"/>
              </w:rPr>
            </w:pPr>
            <w:r>
              <w:rPr>
                <w:rFonts w:ascii="XO Thames" w:hAnsi="XO Thames"/>
                <w:b w:val="1"/>
                <w:sz w:val="32"/>
              </w:rPr>
              <w:t xml:space="preserve">П О С Т А Н О В Л Е Н И Е                       </w:t>
            </w:r>
          </w:p>
        </w:tc>
      </w:tr>
      <w:tr>
        <w:trPr>
          <w:trHeight w:hRule="atLeast" w:val="564"/>
        </w:trPr>
        <w:tc>
          <w:tcPr>
            <w:tcW w:type="dxa" w:w="541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6000000">
            <w:pPr>
              <w:pStyle w:val="Style_2"/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от</w:t>
            </w:r>
          </w:p>
        </w:tc>
        <w:tc>
          <w:tcPr>
            <w:tcW w:type="dxa" w:w="1635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7000000">
            <w:pPr>
              <w:pStyle w:val="Style_2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17.11.2025</w:t>
            </w:r>
          </w:p>
        </w:tc>
        <w:tc>
          <w:tcPr>
            <w:tcW w:type="dxa" w:w="5279"/>
            <w:gridSpan w:val="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8000000">
            <w:pPr>
              <w:pStyle w:val="Style_2"/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г. Кашин</w:t>
            </w:r>
          </w:p>
        </w:tc>
        <w:tc>
          <w:tcPr>
            <w:tcW w:type="dxa" w:w="68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9000000">
            <w:pPr>
              <w:pStyle w:val="Style_2"/>
              <w:widowControl w:val="1"/>
              <w:ind/>
              <w:jc w:val="center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№</w:t>
            </w:r>
          </w:p>
        </w:tc>
        <w:tc>
          <w:tcPr>
            <w:tcW w:type="dxa" w:w="1498"/>
            <w:tcBorders>
              <w:top w:color="000000" w:sz="4" w:val="nil"/>
              <w:left w:color="000000" w:sz="4" w:val="nil"/>
              <w:bottom w:color="000000" w:sz="6" w:val="single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0A000000">
            <w:pPr>
              <w:pStyle w:val="Style_2"/>
              <w:widowControl w:val="1"/>
              <w:ind/>
              <w:jc w:val="left"/>
              <w:rPr>
                <w:rFonts w:ascii="XO Thames" w:hAnsi="XO Thames"/>
                <w:sz w:val="28"/>
              </w:rPr>
            </w:pPr>
            <w:r>
              <w:rPr>
                <w:rFonts w:ascii="XO Thames" w:hAnsi="XO Thames"/>
                <w:sz w:val="28"/>
              </w:rPr>
              <w:t>820</w:t>
            </w:r>
          </w:p>
        </w:tc>
      </w:tr>
      <w:tr>
        <w:trPr>
          <w:trHeight w:hRule="atLeast" w:val="360"/>
        </w:trPr>
        <w:tc>
          <w:tcPr>
            <w:tcW w:type="dxa" w:w="9640"/>
            <w:gridSpan w:val="7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00000">
            <w:pPr>
              <w:pStyle w:val="Style_2"/>
              <w:rPr>
                <w:rFonts w:ascii="XO Thames" w:hAnsi="XO Thames"/>
                <w:sz w:val="28"/>
              </w:rPr>
            </w:pPr>
          </w:p>
        </w:tc>
      </w:tr>
      <w:tr>
        <w:trPr>
          <w:trHeight w:hRule="atLeast" w:val="615"/>
        </w:trPr>
        <w:tc>
          <w:tcPr>
            <w:tcW w:type="dxa" w:w="5062"/>
            <w:gridSpan w:val="4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00000">
            <w:pPr>
              <w:widowControl w:val="0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 xml:space="preserve">Об                  </w:t>
            </w:r>
            <w:r>
              <w:rPr>
                <w:rFonts w:ascii="Times New Roman" w:hAnsi="Times New Roman"/>
                <w:sz w:val="26"/>
              </w:rPr>
              <w:t xml:space="preserve">установлении             тарифов </w:t>
            </w:r>
          </w:p>
          <w:p w14:paraId="0D000000">
            <w:pPr>
              <w:widowControl w:val="0"/>
              <w:ind/>
              <w:jc w:val="both"/>
              <w:rPr>
                <w:rFonts w:ascii="Times New Roman" w:hAnsi="Times New Roman"/>
                <w:sz w:val="26"/>
              </w:rPr>
            </w:pPr>
            <w:r>
              <w:rPr>
                <w:rFonts w:ascii="Times New Roman" w:hAnsi="Times New Roman"/>
                <w:sz w:val="26"/>
              </w:rPr>
              <w:t>на платные услуги, предоставляемые      м</w:t>
            </w:r>
            <w:r>
              <w:rPr>
                <w:rFonts w:ascii="Times New Roman" w:hAnsi="Times New Roman"/>
                <w:sz w:val="26"/>
              </w:rPr>
              <w:t>униципальным</w:t>
            </w:r>
            <w:r>
              <w:rPr>
                <w:rFonts w:ascii="Times New Roman" w:hAnsi="Times New Roman"/>
                <w:sz w:val="26"/>
              </w:rPr>
              <w:t xml:space="preserve"> унитарным предприятием Кашинского муниципального округа Тверской области «Водосервис» </w:t>
            </w:r>
            <w:r>
              <w:rPr>
                <w:rFonts w:ascii="Times New Roman" w:hAnsi="Times New Roman"/>
                <w:sz w:val="26"/>
              </w:rPr>
              <w:t>на 2026</w:t>
            </w:r>
            <w:r>
              <w:rPr>
                <w:rFonts w:ascii="Times New Roman" w:hAnsi="Times New Roman"/>
                <w:sz w:val="26"/>
              </w:rPr>
              <w:t xml:space="preserve"> год</w:t>
            </w:r>
          </w:p>
          <w:p w14:paraId="0E000000">
            <w:pPr>
              <w:pStyle w:val="Style_2"/>
              <w:rPr>
                <w:rFonts w:ascii="XO Thames" w:hAnsi="XO Thames"/>
                <w:sz w:val="28"/>
              </w:rPr>
            </w:pPr>
          </w:p>
        </w:tc>
        <w:tc>
          <w:tcPr>
            <w:tcW w:type="dxa" w:w="4578"/>
            <w:gridSpan w:val="3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  <w:tl2br w:sz="4" w:val="nil"/>
              <w:tr2bl w:sz="4" w:val="nil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00000">
            <w:pPr>
              <w:pStyle w:val="Style_2"/>
              <w:rPr>
                <w:rFonts w:ascii="XO Thames" w:hAnsi="XO Thames"/>
                <w:b w:val="1"/>
                <w:sz w:val="32"/>
              </w:rPr>
            </w:pPr>
            <w:r>
              <w:rPr>
                <w:rFonts w:ascii="XO Thames" w:hAnsi="XO Thames"/>
                <w:b w:val="1"/>
                <w:sz w:val="28"/>
              </w:rPr>
              <w:t xml:space="preserve">                           </w:t>
            </w:r>
          </w:p>
        </w:tc>
      </w:tr>
    </w:tbl>
    <w:p w14:paraId="10000000">
      <w:pPr>
        <w:pStyle w:val="Style_2"/>
      </w:pPr>
    </w:p>
    <w:p w14:paraId="11000000">
      <w:pPr>
        <w:widowControl w:val="0"/>
        <w:tabs>
          <w:tab w:leader="none" w:pos="10205" w:val="left"/>
        </w:tabs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 основании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заявлени</w:t>
      </w:r>
      <w:r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директора </w:t>
      </w:r>
      <w:r>
        <w:rPr>
          <w:rFonts w:ascii="Times New Roman" w:hAnsi="Times New Roman"/>
          <w:sz w:val="28"/>
        </w:rPr>
        <w:t>м</w:t>
      </w:r>
      <w:r>
        <w:rPr>
          <w:rFonts w:ascii="Times New Roman" w:hAnsi="Times New Roman"/>
          <w:sz w:val="28"/>
        </w:rPr>
        <w:t xml:space="preserve">униципального </w:t>
      </w:r>
      <w:r>
        <w:rPr>
          <w:rFonts w:ascii="Times New Roman" w:hAnsi="Times New Roman"/>
          <w:sz w:val="28"/>
        </w:rPr>
        <w:t>унитарного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предприятия Кашинского муниципального округа Тверской области «Водосервис»</w:t>
      </w:r>
      <w:r>
        <w:rPr>
          <w:rFonts w:ascii="Times New Roman" w:hAnsi="Times New Roman"/>
          <w:sz w:val="28"/>
        </w:rPr>
        <w:t xml:space="preserve"> об установлении тарифов на </w:t>
      </w:r>
      <w:r>
        <w:rPr>
          <w:rFonts w:ascii="Times New Roman" w:hAnsi="Times New Roman"/>
          <w:sz w:val="28"/>
        </w:rPr>
        <w:t>услуги, предоставляемые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муниципальным унитарным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предприятием Кашин</w:t>
      </w:r>
      <w:r>
        <w:rPr>
          <w:rFonts w:ascii="Times New Roman" w:hAnsi="Times New Roman"/>
          <w:sz w:val="28"/>
        </w:rPr>
        <w:t>ского муниципального округа Тверской области</w:t>
      </w:r>
      <w:r>
        <w:rPr>
          <w:rFonts w:ascii="Times New Roman" w:hAnsi="Times New Roman"/>
          <w:sz w:val="28"/>
        </w:rPr>
        <w:t xml:space="preserve"> «</w:t>
      </w:r>
      <w:r>
        <w:rPr>
          <w:rFonts w:ascii="Times New Roman" w:hAnsi="Times New Roman"/>
          <w:sz w:val="28"/>
        </w:rPr>
        <w:t>Водосервис</w:t>
      </w:r>
      <w:r>
        <w:rPr>
          <w:rFonts w:ascii="Times New Roman" w:hAnsi="Times New Roman"/>
          <w:sz w:val="28"/>
        </w:rPr>
        <w:t>»</w:t>
      </w:r>
      <w:r>
        <w:rPr>
          <w:rFonts w:ascii="Times New Roman" w:hAnsi="Times New Roman"/>
          <w:sz w:val="28"/>
        </w:rPr>
        <w:t>,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руководствуясь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Уставом Кашинского муниципального округа Тверской области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Порядком принятия решений об установлении тарифов на услуги, работы муниципальных унитарных предприятий </w:t>
      </w:r>
      <w:r>
        <w:rPr>
          <w:rFonts w:ascii="Times New Roman" w:hAnsi="Times New Roman"/>
          <w:sz w:val="28"/>
        </w:rPr>
        <w:t xml:space="preserve">и муниципальных учреждений </w:t>
      </w:r>
      <w:r>
        <w:rPr>
          <w:rFonts w:ascii="Times New Roman" w:hAnsi="Times New Roman"/>
          <w:sz w:val="28"/>
        </w:rPr>
        <w:t>Кашинского городского округа</w:t>
      </w:r>
      <w:r>
        <w:rPr>
          <w:rFonts w:ascii="Times New Roman" w:hAnsi="Times New Roman"/>
          <w:sz w:val="28"/>
        </w:rPr>
        <w:t xml:space="preserve"> Тверской области</w:t>
      </w:r>
      <w:r>
        <w:rPr>
          <w:rFonts w:ascii="Times New Roman" w:hAnsi="Times New Roman"/>
          <w:sz w:val="28"/>
        </w:rPr>
        <w:t xml:space="preserve">, утвержденным </w:t>
      </w:r>
      <w:r>
        <w:rPr>
          <w:rFonts w:ascii="Times New Roman" w:hAnsi="Times New Roman"/>
          <w:sz w:val="28"/>
        </w:rPr>
        <w:t>р</w:t>
      </w:r>
      <w:r>
        <w:rPr>
          <w:rFonts w:ascii="Times New Roman" w:hAnsi="Times New Roman"/>
          <w:sz w:val="28"/>
        </w:rPr>
        <w:t xml:space="preserve">ешением </w:t>
      </w:r>
      <w:r>
        <w:rPr>
          <w:rFonts w:ascii="Times New Roman" w:hAnsi="Times New Roman"/>
          <w:sz w:val="28"/>
        </w:rPr>
        <w:t>Кашинской</w:t>
      </w:r>
      <w:r>
        <w:rPr>
          <w:rFonts w:ascii="Times New Roman" w:hAnsi="Times New Roman"/>
          <w:sz w:val="28"/>
        </w:rPr>
        <w:t xml:space="preserve"> городской Думы</w:t>
      </w:r>
      <w:r>
        <w:rPr>
          <w:rFonts w:ascii="Times New Roman" w:hAnsi="Times New Roman"/>
          <w:sz w:val="28"/>
        </w:rPr>
        <w:t xml:space="preserve"> от </w:t>
      </w:r>
      <w:r>
        <w:rPr>
          <w:rFonts w:ascii="Times New Roman" w:hAnsi="Times New Roman"/>
          <w:sz w:val="28"/>
        </w:rPr>
        <w:t>26.11.2019 № 183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Администрация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Кашинского</w:t>
      </w:r>
      <w:r>
        <w:rPr>
          <w:rFonts w:ascii="Times New Roman" w:hAnsi="Times New Roman"/>
          <w:sz w:val="28"/>
        </w:rPr>
        <w:t xml:space="preserve"> муниципального</w:t>
      </w:r>
      <w:r>
        <w:rPr>
          <w:rFonts w:ascii="Times New Roman" w:hAnsi="Times New Roman"/>
          <w:sz w:val="28"/>
        </w:rPr>
        <w:t xml:space="preserve"> округа Тверской области</w:t>
      </w:r>
    </w:p>
    <w:p w14:paraId="12000000">
      <w:pPr>
        <w:pStyle w:val="Style_2"/>
      </w:pPr>
    </w:p>
    <w:p w14:paraId="13000000">
      <w:pPr>
        <w:pStyle w:val="Style_2"/>
      </w:pPr>
      <w:r>
        <w:t>ПОСТАНОВЛЯЕТ:</w:t>
      </w:r>
    </w:p>
    <w:p w14:paraId="14000000">
      <w:pPr>
        <w:pStyle w:val="Style_2"/>
      </w:pPr>
      <w:r>
        <w:t> </w:t>
      </w:r>
    </w:p>
    <w:p w14:paraId="15000000">
      <w:pPr>
        <w:pStyle w:val="Style_2"/>
        <w:widowControl w:val="0"/>
        <w:numPr>
          <w:numId w:val="1"/>
        </w:numPr>
        <w:ind w:firstLine="709" w:left="0"/>
        <w:rPr>
          <w:rFonts w:ascii="Times New Roman" w:hAnsi="Times New Roman"/>
          <w:sz w:val="28"/>
        </w:rPr>
      </w:pPr>
      <w:r>
        <w:rPr>
          <w:rStyle w:val="Style_2_ch"/>
          <w:rFonts w:ascii="Times New Roman" w:hAnsi="Times New Roman"/>
          <w:sz w:val="28"/>
        </w:rPr>
        <w:t>Установить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>тариф</w:t>
      </w:r>
      <w:r>
        <w:rPr>
          <w:rStyle w:val="Style_2_ch"/>
          <w:rFonts w:ascii="Times New Roman" w:hAnsi="Times New Roman"/>
          <w:sz w:val="28"/>
        </w:rPr>
        <w:t>ы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>на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 xml:space="preserve">платные </w:t>
      </w:r>
      <w:r>
        <w:rPr>
          <w:rStyle w:val="Style_2_ch"/>
          <w:rFonts w:ascii="Times New Roman" w:hAnsi="Times New Roman"/>
          <w:sz w:val="28"/>
        </w:rPr>
        <w:t>услуг</w:t>
      </w:r>
      <w:r>
        <w:rPr>
          <w:rStyle w:val="Style_2_ch"/>
          <w:rFonts w:ascii="Times New Roman" w:hAnsi="Times New Roman"/>
          <w:sz w:val="28"/>
        </w:rPr>
        <w:t xml:space="preserve">и, </w:t>
      </w:r>
      <w:r>
        <w:rPr>
          <w:rStyle w:val="Style_2_ch"/>
          <w:rFonts w:ascii="Times New Roman" w:hAnsi="Times New Roman"/>
          <w:sz w:val="28"/>
        </w:rPr>
        <w:t xml:space="preserve">предоставляемые </w:t>
      </w:r>
      <w:r>
        <w:rPr>
          <w:rStyle w:val="Style_2_ch"/>
          <w:rFonts w:ascii="Times New Roman" w:hAnsi="Times New Roman"/>
          <w:sz w:val="28"/>
        </w:rPr>
        <w:t>муниципальным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>унитарным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>предприятием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 xml:space="preserve">Кашинского муниципального округа Тверской области </w:t>
      </w:r>
      <w:r>
        <w:rPr>
          <w:rStyle w:val="Style_2_ch"/>
          <w:rFonts w:ascii="Times New Roman" w:hAnsi="Times New Roman"/>
          <w:sz w:val="28"/>
        </w:rPr>
        <w:t>«</w:t>
      </w:r>
      <w:r>
        <w:rPr>
          <w:rStyle w:val="Style_2_ch"/>
          <w:rFonts w:ascii="Times New Roman" w:hAnsi="Times New Roman"/>
          <w:sz w:val="28"/>
        </w:rPr>
        <w:t>Водосервис</w:t>
      </w:r>
      <w:r>
        <w:rPr>
          <w:rStyle w:val="Style_2_ch"/>
          <w:rFonts w:ascii="Times New Roman" w:hAnsi="Times New Roman"/>
          <w:sz w:val="28"/>
        </w:rPr>
        <w:t>»</w:t>
      </w:r>
      <w:r>
        <w:rPr>
          <w:rStyle w:val="Style_2_ch"/>
          <w:rFonts w:ascii="Times New Roman" w:hAnsi="Times New Roman"/>
          <w:sz w:val="28"/>
        </w:rPr>
        <w:t xml:space="preserve"> на 2026</w:t>
      </w:r>
      <w:r>
        <w:rPr>
          <w:rStyle w:val="Style_2_ch"/>
          <w:rFonts w:ascii="Times New Roman" w:hAnsi="Times New Roman"/>
          <w:sz w:val="28"/>
        </w:rPr>
        <w:t xml:space="preserve"> год</w:t>
      </w:r>
      <w:r>
        <w:rPr>
          <w:rStyle w:val="Style_2_ch"/>
          <w:rFonts w:ascii="Times New Roman" w:hAnsi="Times New Roman"/>
          <w:sz w:val="28"/>
        </w:rPr>
        <w:t xml:space="preserve"> </w:t>
      </w:r>
      <w:r>
        <w:rPr>
          <w:rStyle w:val="Style_2_ch"/>
          <w:rFonts w:ascii="Times New Roman" w:hAnsi="Times New Roman"/>
          <w:sz w:val="28"/>
        </w:rPr>
        <w:t>согласно приложению.</w:t>
      </w:r>
    </w:p>
    <w:p w14:paraId="16000000">
      <w:pPr>
        <w:widowControl w:val="0"/>
        <w:ind w:firstLine="708"/>
        <w:jc w:val="both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>
        <w:rPr>
          <w:rFonts w:ascii="Times New Roman" w:hAnsi="Times New Roman"/>
          <w:sz w:val="28"/>
        </w:rPr>
        <w:t xml:space="preserve">Контроль за исполнением настоящего постановления возложить на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b w:val="0"/>
          <w:sz w:val="28"/>
        </w:rPr>
        <w:t>аместителя Главы Администрации Кашинского муниципального</w:t>
      </w:r>
      <w:r>
        <w:rPr>
          <w:rFonts w:ascii="Times New Roman" w:hAnsi="Times New Roman"/>
          <w:b w:val="0"/>
          <w:sz w:val="28"/>
        </w:rPr>
        <w:t xml:space="preserve"> округа Тверской области,</w:t>
      </w:r>
      <w:r>
        <w:rPr>
          <w:rFonts w:ascii="Times New Roman" w:hAnsi="Times New Roman"/>
          <w:b w:val="0"/>
          <w:sz w:val="28"/>
        </w:rPr>
        <w:t xml:space="preserve"> заведующего отделом по строительству, транспорту, связи и ЖКХ Фокеева В. В.</w:t>
      </w:r>
    </w:p>
    <w:p w14:paraId="17000000">
      <w:pPr>
        <w:widowControl w:val="0"/>
        <w:ind w:firstLine="708"/>
        <w:jc w:val="both"/>
        <w:rPr>
          <w:rFonts w:ascii="XO Thames" w:hAnsi="XO Thames"/>
          <w:sz w:val="28"/>
        </w:rPr>
      </w:pPr>
      <w:r>
        <w:rPr>
          <w:rFonts w:ascii="Times New Roman" w:hAnsi="Times New Roman"/>
          <w:sz w:val="28"/>
        </w:rPr>
        <w:t>3.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Настоящее постановление вступает в силу </w:t>
      </w:r>
      <w:r>
        <w:rPr>
          <w:rFonts w:ascii="Times New Roman" w:hAnsi="Times New Roman"/>
          <w:sz w:val="28"/>
        </w:rPr>
        <w:t>после</w:t>
      </w:r>
      <w:r>
        <w:rPr>
          <w:rFonts w:ascii="Times New Roman" w:hAnsi="Times New Roman"/>
          <w:sz w:val="28"/>
        </w:rPr>
        <w:t xml:space="preserve"> его </w:t>
      </w:r>
      <w:r>
        <w:rPr>
          <w:rFonts w:ascii="Times New Roman" w:hAnsi="Times New Roman"/>
          <w:sz w:val="28"/>
        </w:rPr>
        <w:t xml:space="preserve">официального опубликования </w:t>
      </w:r>
      <w:r>
        <w:rPr>
          <w:rFonts w:ascii="Times New Roman" w:hAnsi="Times New Roman"/>
          <w:sz w:val="28"/>
        </w:rPr>
        <w:t>в газе</w:t>
      </w:r>
      <w:r>
        <w:rPr>
          <w:rFonts w:ascii="Times New Roman" w:hAnsi="Times New Roman"/>
          <w:sz w:val="28"/>
        </w:rPr>
        <w:t>те «</w:t>
      </w:r>
      <w:r>
        <w:rPr>
          <w:rFonts w:ascii="Times New Roman" w:hAnsi="Times New Roman"/>
          <w:sz w:val="28"/>
        </w:rPr>
        <w:t>Кашинская</w:t>
      </w:r>
      <w:r>
        <w:rPr>
          <w:rFonts w:ascii="Times New Roman" w:hAnsi="Times New Roman"/>
          <w:sz w:val="28"/>
        </w:rPr>
        <w:t xml:space="preserve"> газета» и </w:t>
      </w:r>
      <w:r>
        <w:rPr>
          <w:rFonts w:ascii="Times New Roman" w:hAnsi="Times New Roman"/>
          <w:sz w:val="28"/>
        </w:rPr>
        <w:t>подлежит размещению на официальном сайте Кашинского муниципального округа Тверской области в информационно-телекоммуникационной сети Интернет</w:t>
      </w:r>
      <w:r>
        <w:rPr>
          <w:rFonts w:ascii="Times New Roman" w:hAnsi="Times New Roman"/>
          <w:b w:val="1"/>
          <w:sz w:val="28"/>
        </w:rPr>
        <w:t>.</w:t>
      </w:r>
    </w:p>
    <w:p w14:paraId="18000000">
      <w:pPr>
        <w:widowControl w:val="0"/>
        <w:ind w:firstLine="708"/>
        <w:jc w:val="both"/>
        <w:rPr>
          <w:rFonts w:ascii="Times New Roman" w:hAnsi="Times New Roman"/>
          <w:b w:val="1"/>
          <w:sz w:val="28"/>
        </w:rPr>
      </w:pPr>
    </w:p>
    <w:p w14:paraId="19000000">
      <w:pPr>
        <w:pStyle w:val="Style_2"/>
        <w:rPr>
          <w:rFonts w:ascii="Times New Roman" w:hAnsi="Times New Roman"/>
          <w:sz w:val="28"/>
        </w:rPr>
      </w:pPr>
    </w:p>
    <w:tbl>
      <w:tblPr>
        <w:tblStyle w:val="Style_1"/>
        <w:tblW w:type="auto" w:w="0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884"/>
        <w:gridCol w:w="3756"/>
      </w:tblGrid>
      <w:tr>
        <w:tc>
          <w:tcPr>
            <w:tcW w:type="dxa" w:w="5884"/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A000000">
            <w:pPr>
              <w:pStyle w:val="Style_2"/>
              <w:widowControl w:val="1"/>
              <w:ind/>
              <w:jc w:val="left"/>
              <w:rPr>
                <w:rFonts w:ascii="Times New Roman" w:hAnsi="Times New Roman"/>
                <w:sz w:val="28"/>
              </w:rPr>
            </w:pPr>
            <w:r>
              <w:rPr>
                <w:rStyle w:val="Style_2_ch"/>
                <w:rFonts w:ascii="Times New Roman" w:hAnsi="Times New Roman"/>
                <w:sz w:val="28"/>
              </w:rPr>
              <w:t>И.о. Главы Кашинского муниципального округа Тверской области</w:t>
            </w:r>
          </w:p>
        </w:tc>
        <w:tc>
          <w:tcPr>
            <w:tcW w:type="dxa" w:w="3756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1B000000">
            <w:pPr>
              <w:pStyle w:val="Style_2"/>
              <w:widowControl w:val="1"/>
              <w:ind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Style w:val="Style_2_ch"/>
                <w:rFonts w:ascii="Times New Roman" w:hAnsi="Times New Roman"/>
                <w:sz w:val="28"/>
              </w:rPr>
              <w:t>С.В. Галяева</w:t>
            </w:r>
          </w:p>
        </w:tc>
      </w:tr>
    </w:tbl>
    <w:p w14:paraId="1C000000">
      <w:pPr>
        <w:pStyle w:val="Style_2"/>
      </w:pPr>
    </w:p>
    <w:sectPr>
      <w:pgSz w:h="16848" w:orient="portrait" w:w="11908"/>
      <w:pgMar w:bottom="124" w:footer="1134" w:header="1134" w:left="1701" w:right="567" w:top="425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widowControl w:val="0"/>
        <w:ind w:hanging="360" w:left="720"/>
      </w:pPr>
    </w:lvl>
    <w:lvl w:ilvl="1">
      <w:start w:val="1"/>
      <w:numFmt w:val="lowerLetter"/>
      <w:lvlText w:val="%2."/>
      <w:pPr>
        <w:widowControl w:val="0"/>
        <w:ind w:hanging="360" w:left="1440"/>
      </w:pPr>
    </w:lvl>
    <w:lvl w:ilvl="2">
      <w:start w:val="1"/>
      <w:numFmt w:val="lowerRoman"/>
      <w:lvlText w:val="%3."/>
      <w:lvlJc w:val="right"/>
      <w:pPr>
        <w:widowControl w:val="0"/>
        <w:ind w:hanging="360" w:left="2160"/>
      </w:pPr>
    </w:lvl>
    <w:lvl w:ilvl="3">
      <w:start w:val="1"/>
      <w:numFmt w:val="decimal"/>
      <w:lvlText w:val="%4."/>
      <w:pPr>
        <w:widowControl w:val="0"/>
        <w:ind w:hanging="360" w:left="2880"/>
      </w:pPr>
    </w:lvl>
    <w:lvl w:ilvl="4">
      <w:start w:val="1"/>
      <w:numFmt w:val="lowerLetter"/>
      <w:lvlText w:val="%5."/>
      <w:pPr>
        <w:widowControl w:val="0"/>
        <w:ind w:hanging="360" w:left="3600"/>
      </w:pPr>
    </w:lvl>
    <w:lvl w:ilvl="5">
      <w:start w:val="1"/>
      <w:numFmt w:val="lowerRoman"/>
      <w:lvlText w:val="%6."/>
      <w:lvlJc w:val="right"/>
      <w:pPr>
        <w:widowControl w:val="0"/>
        <w:ind w:hanging="360" w:left="4320"/>
      </w:pPr>
    </w:lvl>
    <w:lvl w:ilvl="6">
      <w:start w:val="1"/>
      <w:numFmt w:val="decimal"/>
      <w:lvlText w:val="%7."/>
      <w:pPr>
        <w:widowControl w:val="0"/>
        <w:ind w:hanging="360" w:left="5040"/>
      </w:pPr>
    </w:lvl>
    <w:lvl w:ilvl="7">
      <w:start w:val="1"/>
      <w:numFmt w:val="lowerLetter"/>
      <w:lvlText w:val="%8."/>
      <w:pPr>
        <w:widowControl w:val="0"/>
        <w:ind w:hanging="360" w:left="5760"/>
      </w:pPr>
    </w:lvl>
    <w:lvl w:ilvl="8">
      <w:start w:val="1"/>
      <w:numFmt w:val="lowerRoman"/>
      <w:lvlText w:val="%9."/>
      <w:lvlJc w:val="right"/>
      <w:pPr>
        <w:widowControl w:val="0"/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ind/>
      <w:jc w:val="both"/>
    </w:pPr>
    <w:rPr>
      <w:sz w:val="28"/>
    </w:rPr>
  </w:style>
  <w:style w:default="1" w:styleId="Style_2_ch" w:type="character">
    <w:name w:val="Normal"/>
    <w:link w:val="Style_2"/>
    <w:rPr>
      <w:sz w:val="28"/>
    </w:rPr>
  </w:style>
  <w:style w:styleId="Style_3" w:type="paragraph">
    <w:name w:val="toc 2"/>
    <w:basedOn w:val="Style_2"/>
    <w:next w:val="Style_2"/>
    <w:link w:val="Style_3_ch"/>
    <w:uiPriority w:val="39"/>
    <w:pPr>
      <w:widowControl w:val="0"/>
      <w:ind w:firstLine="0" w:left="200"/>
    </w:pPr>
    <w:rPr>
      <w:sz w:val="28"/>
    </w:rPr>
  </w:style>
  <w:style w:styleId="Style_3_ch" w:type="character">
    <w:name w:val="toc 2"/>
    <w:basedOn w:val="Style_2_ch"/>
    <w:link w:val="Style_3"/>
    <w:rPr>
      <w:sz w:val="28"/>
    </w:rPr>
  </w:style>
  <w:style w:styleId="Style_4" w:type="paragraph">
    <w:name w:val="toc 4"/>
    <w:basedOn w:val="Style_2"/>
    <w:next w:val="Style_2"/>
    <w:link w:val="Style_4_ch"/>
    <w:uiPriority w:val="39"/>
    <w:pPr>
      <w:widowControl w:val="0"/>
      <w:ind w:firstLine="0" w:left="600"/>
    </w:pPr>
    <w:rPr>
      <w:sz w:val="28"/>
    </w:rPr>
  </w:style>
  <w:style w:styleId="Style_4_ch" w:type="character">
    <w:name w:val="toc 4"/>
    <w:basedOn w:val="Style_2_ch"/>
    <w:link w:val="Style_4"/>
    <w:rPr>
      <w:sz w:val="28"/>
    </w:rPr>
  </w:style>
  <w:style w:styleId="Style_5" w:type="paragraph">
    <w:name w:val="toc 6"/>
    <w:basedOn w:val="Style_2"/>
    <w:next w:val="Style_2"/>
    <w:link w:val="Style_5_ch"/>
    <w:uiPriority w:val="39"/>
    <w:pPr>
      <w:widowControl w:val="0"/>
      <w:ind w:firstLine="0" w:left="1000"/>
    </w:pPr>
    <w:rPr>
      <w:sz w:val="28"/>
    </w:rPr>
  </w:style>
  <w:style w:styleId="Style_5_ch" w:type="character">
    <w:name w:val="toc 6"/>
    <w:basedOn w:val="Style_2_ch"/>
    <w:link w:val="Style_5"/>
    <w:rPr>
      <w:sz w:val="28"/>
    </w:rPr>
  </w:style>
  <w:style w:styleId="Style_6" w:type="paragraph">
    <w:name w:val="toc 7"/>
    <w:basedOn w:val="Style_2"/>
    <w:next w:val="Style_2"/>
    <w:link w:val="Style_6_ch"/>
    <w:uiPriority w:val="39"/>
    <w:pPr>
      <w:widowControl w:val="0"/>
      <w:ind w:firstLine="0" w:left="1200"/>
    </w:pPr>
    <w:rPr>
      <w:sz w:val="28"/>
    </w:rPr>
  </w:style>
  <w:style w:styleId="Style_6_ch" w:type="character">
    <w:name w:val="toc 7"/>
    <w:basedOn w:val="Style_2_ch"/>
    <w:link w:val="Style_6"/>
    <w:rPr>
      <w:sz w:val="28"/>
    </w:rPr>
  </w:style>
  <w:style w:styleId="Style_7" w:type="paragraph">
    <w:name w:val="Гиперссылка1"/>
    <w:link w:val="Style_7_ch"/>
    <w:rPr>
      <w:color w:val="0000FF"/>
      <w:u w:val="single"/>
    </w:rPr>
  </w:style>
  <w:style w:styleId="Style_7_ch" w:type="character">
    <w:name w:val="Гиперссылка1"/>
    <w:link w:val="Style_7"/>
    <w:rPr>
      <w:color w:val="0000FF"/>
      <w:u w:val="single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basedOn w:val="Style_2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b w:val="1"/>
      <w:sz w:val="26"/>
    </w:rPr>
  </w:style>
  <w:style w:styleId="Style_9_ch" w:type="character">
    <w:name w:val="heading 3"/>
    <w:basedOn w:val="Style_2_ch"/>
    <w:link w:val="Style_9"/>
    <w:rPr>
      <w:b w:val="1"/>
      <w:sz w:val="26"/>
    </w:rPr>
  </w:style>
  <w:style w:styleId="Style_10" w:type="paragraph">
    <w:name w:val="Обычный1"/>
    <w:link w:val="Style_10_ch"/>
    <w:rPr>
      <w:sz w:val="28"/>
    </w:rPr>
  </w:style>
  <w:style w:styleId="Style_10_ch" w:type="character">
    <w:name w:val="Обычный1"/>
    <w:link w:val="Style_10"/>
    <w:rPr>
      <w:sz w:val="28"/>
    </w:rPr>
  </w:style>
  <w:style w:styleId="Style_11" w:type="paragraph">
    <w:name w:val="toc 3"/>
    <w:basedOn w:val="Style_2"/>
    <w:next w:val="Style_2"/>
    <w:link w:val="Style_11_ch"/>
    <w:uiPriority w:val="39"/>
    <w:pPr>
      <w:widowControl w:val="0"/>
      <w:ind w:firstLine="0" w:left="400"/>
    </w:pPr>
    <w:rPr>
      <w:sz w:val="28"/>
    </w:rPr>
  </w:style>
  <w:style w:styleId="Style_11_ch" w:type="character">
    <w:name w:val="toc 3"/>
    <w:basedOn w:val="Style_2_ch"/>
    <w:link w:val="Style_11"/>
    <w:rPr>
      <w:sz w:val="28"/>
    </w:rPr>
  </w:style>
  <w:style w:styleId="Style_12" w:type="paragraph">
    <w:name w:val="Гиперссылка1"/>
    <w:link w:val="Style_12_ch"/>
    <w:rPr>
      <w:color w:val="0000FF"/>
      <w:u w:val="single"/>
    </w:rPr>
  </w:style>
  <w:style w:styleId="Style_12_ch" w:type="character">
    <w:name w:val="Гиперссылка1"/>
    <w:link w:val="Style_12"/>
    <w:rPr>
      <w:color w:val="0000FF"/>
      <w:u w:val="single"/>
    </w:rPr>
  </w:style>
  <w:style w:styleId="Style_13" w:type="paragraph">
    <w:name w:val="heading 5"/>
    <w:basedOn w:val="Style_2"/>
    <w:next w:val="Style_2"/>
    <w:link w:val="Style_13_ch"/>
    <w:uiPriority w:val="9"/>
    <w:qFormat/>
    <w:pPr>
      <w:widowControl w:val="1"/>
      <w:spacing w:after="120" w:before="120"/>
      <w:ind/>
      <w:jc w:val="both"/>
      <w:outlineLvl w:val="4"/>
    </w:pPr>
    <w:rPr>
      <w:b w:val="1"/>
      <w:sz w:val="22"/>
    </w:rPr>
  </w:style>
  <w:style w:styleId="Style_13_ch" w:type="character">
    <w:name w:val="heading 5"/>
    <w:basedOn w:val="Style_2_ch"/>
    <w:link w:val="Style_13"/>
    <w:rPr>
      <w:b w:val="1"/>
      <w:sz w:val="22"/>
    </w:rPr>
  </w:style>
  <w:style w:styleId="Style_14" w:type="paragraph">
    <w:name w:val="heading 1"/>
    <w:basedOn w:val="Style_2"/>
    <w:next w:val="Style_2"/>
    <w:link w:val="Style_14_ch"/>
    <w:uiPriority w:val="9"/>
    <w:qFormat/>
    <w:pPr>
      <w:widowControl w:val="1"/>
      <w:spacing w:after="120" w:before="120"/>
      <w:ind/>
      <w:jc w:val="both"/>
      <w:outlineLvl w:val="0"/>
    </w:pPr>
    <w:rPr>
      <w:b w:val="1"/>
      <w:sz w:val="32"/>
    </w:rPr>
  </w:style>
  <w:style w:styleId="Style_14_ch" w:type="character">
    <w:name w:val="heading 1"/>
    <w:basedOn w:val="Style_2_ch"/>
    <w:link w:val="Style_14"/>
    <w:rPr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widowControl w:val="1"/>
      <w:ind w:firstLine="851" w:left="0"/>
      <w:jc w:val="both"/>
    </w:pPr>
    <w:rPr>
      <w:sz w:val="22"/>
    </w:rPr>
  </w:style>
  <w:style w:styleId="Style_16_ch" w:type="character">
    <w:name w:val="Footnote"/>
    <w:link w:val="Style_16"/>
    <w:rPr>
      <w:sz w:val="22"/>
    </w:rPr>
  </w:style>
  <w:style w:styleId="Style_17" w:type="paragraph">
    <w:name w:val="toc 1"/>
    <w:basedOn w:val="Style_2"/>
    <w:next w:val="Style_2"/>
    <w:link w:val="Style_17_ch"/>
    <w:uiPriority w:val="39"/>
    <w:rPr>
      <w:b w:val="1"/>
      <w:sz w:val="28"/>
    </w:rPr>
  </w:style>
  <w:style w:styleId="Style_17_ch" w:type="character">
    <w:name w:val="toc 1"/>
    <w:basedOn w:val="Style_2_ch"/>
    <w:link w:val="Style_17"/>
    <w:rPr>
      <w:b w:val="1"/>
      <w:sz w:val="28"/>
    </w:rPr>
  </w:style>
  <w:style w:styleId="Style_18" w:type="paragraph">
    <w:name w:val="Header and Footer"/>
    <w:link w:val="Style_18_ch"/>
    <w:pPr>
      <w:widowControl w:val="1"/>
      <w:ind/>
      <w:jc w:val="both"/>
    </w:pPr>
    <w:rPr>
      <w:sz w:val="20"/>
    </w:rPr>
  </w:style>
  <w:style w:styleId="Style_18_ch" w:type="character">
    <w:name w:val="Header and Footer"/>
    <w:link w:val="Style_18"/>
    <w:rPr>
      <w:sz w:val="20"/>
    </w:rPr>
  </w:style>
  <w:style w:styleId="Style_19" w:type="paragraph">
    <w:name w:val="Обычный1"/>
    <w:link w:val="Style_19_ch"/>
    <w:rPr>
      <w:sz w:val="28"/>
    </w:rPr>
  </w:style>
  <w:style w:styleId="Style_19_ch" w:type="character">
    <w:name w:val="Обычный1"/>
    <w:link w:val="Style_19"/>
    <w:rPr>
      <w:sz w:val="28"/>
    </w:rPr>
  </w:style>
  <w:style w:styleId="Style_20" w:type="paragraph">
    <w:name w:val="toc 9"/>
    <w:basedOn w:val="Style_2"/>
    <w:next w:val="Style_2"/>
    <w:link w:val="Style_20_ch"/>
    <w:uiPriority w:val="39"/>
    <w:pPr>
      <w:widowControl w:val="0"/>
      <w:ind w:firstLine="0" w:left="1600"/>
    </w:pPr>
    <w:rPr>
      <w:sz w:val="28"/>
    </w:rPr>
  </w:style>
  <w:style w:styleId="Style_20_ch" w:type="character">
    <w:name w:val="toc 9"/>
    <w:basedOn w:val="Style_2_ch"/>
    <w:link w:val="Style_20"/>
    <w:rPr>
      <w:sz w:val="28"/>
    </w:rPr>
  </w:style>
  <w:style w:styleId="Style_21" w:type="paragraph">
    <w:name w:val="toc 8"/>
    <w:basedOn w:val="Style_2"/>
    <w:next w:val="Style_2"/>
    <w:link w:val="Style_21_ch"/>
    <w:uiPriority w:val="39"/>
    <w:pPr>
      <w:widowControl w:val="0"/>
      <w:ind w:firstLine="0" w:left="1400"/>
    </w:pPr>
    <w:rPr>
      <w:sz w:val="28"/>
    </w:rPr>
  </w:style>
  <w:style w:styleId="Style_21_ch" w:type="character">
    <w:name w:val="toc 8"/>
    <w:basedOn w:val="Style_2_ch"/>
    <w:link w:val="Style_21"/>
    <w:rPr>
      <w:sz w:val="28"/>
    </w:rPr>
  </w:style>
  <w:style w:styleId="Style_22" w:type="paragraph">
    <w:name w:val="Основной шрифт абзаца1"/>
    <w:link w:val="Style_22_ch"/>
  </w:style>
  <w:style w:styleId="Style_22_ch" w:type="character">
    <w:name w:val="Основной шрифт абзаца1"/>
    <w:link w:val="Style_22"/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styleId="Style_24" w:type="paragraph">
    <w:name w:val="toc 5"/>
    <w:basedOn w:val="Style_2"/>
    <w:next w:val="Style_2"/>
    <w:link w:val="Style_24_ch"/>
    <w:uiPriority w:val="39"/>
    <w:pPr>
      <w:widowControl w:val="0"/>
      <w:ind w:firstLine="0" w:left="800"/>
    </w:pPr>
    <w:rPr>
      <w:sz w:val="28"/>
    </w:rPr>
  </w:style>
  <w:style w:styleId="Style_24_ch" w:type="character">
    <w:name w:val="toc 5"/>
    <w:basedOn w:val="Style_2_ch"/>
    <w:link w:val="Style_24"/>
    <w:rPr>
      <w:sz w:val="28"/>
    </w:rPr>
  </w:style>
  <w:style w:styleId="Style_25" w:type="paragraph">
    <w:name w:val="Subtitle"/>
    <w:basedOn w:val="Style_2"/>
    <w:next w:val="Style_2"/>
    <w:link w:val="Style_25_ch"/>
    <w:uiPriority w:val="11"/>
    <w:qFormat/>
    <w:pPr>
      <w:widowControl w:val="1"/>
      <w:ind/>
      <w:jc w:val="both"/>
    </w:pPr>
    <w:rPr>
      <w:i w:val="1"/>
    </w:rPr>
  </w:style>
  <w:style w:styleId="Style_25_ch" w:type="character">
    <w:name w:val="Subtitle"/>
    <w:basedOn w:val="Style_2_ch"/>
    <w:link w:val="Style_25"/>
    <w:rPr>
      <w:i w:val="1"/>
    </w:rPr>
  </w:style>
  <w:style w:styleId="Style_26" w:type="paragraph">
    <w:name w:val="Title"/>
    <w:basedOn w:val="Style_2"/>
    <w:next w:val="Style_2"/>
    <w:link w:val="Style_26_ch"/>
    <w:uiPriority w:val="10"/>
    <w:qFormat/>
    <w:pPr>
      <w:widowControl w:val="1"/>
      <w:spacing w:after="567" w:before="567"/>
      <w:ind/>
      <w:jc w:val="center"/>
    </w:pPr>
    <w:rPr>
      <w:b w:val="1"/>
      <w:caps w:val="1"/>
      <w:sz w:val="40"/>
    </w:rPr>
  </w:style>
  <w:style w:styleId="Style_26_ch" w:type="character">
    <w:name w:val="Title"/>
    <w:basedOn w:val="Style_2_ch"/>
    <w:link w:val="Style_26"/>
    <w:rPr>
      <w:b w:val="1"/>
      <w:caps w:val="1"/>
      <w:sz w:val="40"/>
    </w:rPr>
  </w:style>
  <w:style w:styleId="Style_27" w:type="paragraph">
    <w:name w:val="heading 4"/>
    <w:basedOn w:val="Style_2"/>
    <w:next w:val="Style_2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b w:val="1"/>
    </w:rPr>
  </w:style>
  <w:style w:styleId="Style_27_ch" w:type="character">
    <w:name w:val="heading 4"/>
    <w:basedOn w:val="Style_2_ch"/>
    <w:link w:val="Style_27"/>
    <w:rPr>
      <w:b w:val="1"/>
    </w:rPr>
  </w:style>
  <w:style w:styleId="Style_28" w:type="paragraph">
    <w:name w:val="heading 2"/>
    <w:basedOn w:val="Style_2"/>
    <w:next w:val="Style_2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b w:val="1"/>
      <w:sz w:val="28"/>
    </w:rPr>
  </w:style>
  <w:style w:styleId="Style_28_ch" w:type="character">
    <w:name w:val="heading 2"/>
    <w:basedOn w:val="Style_2_ch"/>
    <w:link w:val="Style_28"/>
    <w:rPr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jpe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8" Target="numbering.xml" Type="http://schemas.openxmlformats.org/officeDocument/2006/relationships/numbering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MyOffice-CoreFramework-Windows/37-1367.1091.10011.1001.1@92c86c4fc59398dd64f1786b019b76a317813c64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2025-03-14T12:09:20Z</dcterms:created>
  <dcterms:modified xsi:type="dcterms:W3CDTF">2025-11-20T13:13:59Z</dcterms:modified>
</cp:coreProperties>
</file>