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41"/>
        <w:gridCol w:w="1646"/>
        <w:gridCol w:w="2885"/>
        <w:gridCol w:w="2382"/>
        <w:gridCol w:w="687"/>
        <w:gridCol w:w="1498"/>
      </w:tblGrid>
      <w:tr>
        <w:trPr>
          <w:trHeight w:hRule="atLeast" w:val="360"/>
        </w:trPr>
        <w:tc>
          <w:tcPr>
            <w:tcW w:type="dxa" w:w="9639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caps w:val="1"/>
                <w:sz w:val="28"/>
              </w:rPr>
              <w:t>Дума Кашинского муниципального округа</w:t>
            </w:r>
          </w:p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caps w:val="1"/>
                <w:sz w:val="28"/>
              </w:rPr>
              <w:t>ТВЕРСКОЙ ОБЛАСТИ</w:t>
            </w:r>
          </w:p>
          <w:p w14:paraId="06000000">
            <w:pPr>
              <w:widowControl w:val="1"/>
              <w:spacing w:after="120" w:before="120" w:line="240" w:lineRule="auto"/>
              <w:ind w:left="120" w:right="120"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7000000">
            <w:pPr>
              <w:widowControl w:val="1"/>
              <w:spacing w:after="120" w:before="120" w:line="240" w:lineRule="auto"/>
              <w:ind w:left="120" w:right="12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32"/>
              </w:rPr>
              <w:t>Р Е Ш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46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21.10.2025</w:t>
            </w:r>
          </w:p>
        </w:tc>
        <w:tc>
          <w:tcPr>
            <w:tcW w:type="dxa" w:w="526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181</w:t>
            </w:r>
          </w:p>
        </w:tc>
      </w:tr>
      <w:tr>
        <w:trPr>
          <w:trHeight w:hRule="atLeast" w:val="360"/>
        </w:trPr>
        <w:tc>
          <w:tcPr>
            <w:tcW w:type="dxa" w:w="9639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7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4"/>
              </w:rPr>
              <w:t xml:space="preserve">О внесении изменений в прогнозный план (программу) приватизации муниципального имущества муниципального </w:t>
            </w:r>
            <w:r>
              <w:rPr>
                <w:rFonts w:ascii="XO Thames" w:hAnsi="XO Thames"/>
                <w:sz w:val="24"/>
              </w:rPr>
              <w:t xml:space="preserve">образования  </w:t>
            </w:r>
            <w:r>
              <w:rPr>
                <w:rFonts w:ascii="XO Thames" w:hAnsi="XO Thames"/>
                <w:sz w:val="24"/>
              </w:rPr>
              <w:t>Кашинский</w:t>
            </w:r>
            <w:r>
              <w:rPr>
                <w:rFonts w:ascii="XO Thames" w:hAnsi="XO Thames"/>
                <w:sz w:val="24"/>
              </w:rPr>
              <w:t xml:space="preserve"> муниципальный округ Тверской области  на 2025–2027 годы </w:t>
            </w:r>
          </w:p>
        </w:tc>
        <w:tc>
          <w:tcPr>
            <w:tcW w:type="dxa" w:w="4567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0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13000000">
      <w:pPr>
        <w:widowControl w:val="0"/>
        <w:tabs>
          <w:tab w:leader="none" w:pos="10205" w:val="left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Федеральным законом от 21.12.2001 № 178-ФЗ «О приватизации государственного и муниципального имущества», Правилами разработки прогнозных планов (программ) приватизации государственного и муниципального имущества, утвержденными постановлен</w:t>
      </w:r>
      <w:r>
        <w:rPr>
          <w:rFonts w:ascii="XO Thames" w:hAnsi="XO Thames"/>
          <w:sz w:val="28"/>
        </w:rPr>
        <w:t xml:space="preserve">ием Правительства Российской Федерации от 26.12.2005 № 806,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городской</w:t>
      </w:r>
      <w:r>
        <w:rPr>
          <w:rFonts w:ascii="XO Thames" w:hAnsi="XO Thames"/>
          <w:sz w:val="28"/>
        </w:rPr>
        <w:t xml:space="preserve"> округ Тверской области, утвержденным решением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городской Думы от 12.02.2019 № 110, Порядком планирования приватизации муниципального имущества муниципального образования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городской округ Тверской области, утвержденным решением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городской Думы от 27.12.2023 № 34 </w:t>
      </w:r>
    </w:p>
    <w:p w14:paraId="14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15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aps w:val="1"/>
          <w:sz w:val="28"/>
        </w:rPr>
        <w:t>Дума Кашинского муниципального округа</w:t>
      </w:r>
    </w:p>
    <w:p w14:paraId="16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aps w:val="1"/>
          <w:sz w:val="28"/>
        </w:rPr>
        <w:t>ТВЕРСКОЙ ОБЛАСТИ</w:t>
      </w:r>
      <w:r>
        <w:rPr>
          <w:rFonts w:ascii="XO Thames" w:hAnsi="XO Thames"/>
          <w:b w:val="1"/>
          <w:sz w:val="28"/>
        </w:rPr>
        <w:t xml:space="preserve"> РЕШИЛА: </w:t>
      </w:r>
    </w:p>
    <w:p w14:paraId="17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 Внести в прогнозный план (программу) приватизации муниципального имущества муниципального образования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муниципальный округ Тверской области на</w:t>
      </w:r>
      <w:r>
        <w:rPr>
          <w:rFonts w:ascii="XO Thames" w:hAnsi="XO Thames"/>
          <w:sz w:val="28"/>
        </w:rPr>
        <w:t xml:space="preserve"> 2025–2027 годы, утвержденный решением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городской Думы от 25.12.2024 № 90 «Об утверждении прогнозного плана (программы) приватизации муниципального имущества муниципального образования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муниципальный округ Тверской области на 2025–2027 го</w:t>
      </w:r>
      <w:r>
        <w:rPr>
          <w:rFonts w:ascii="XO Thames" w:hAnsi="XO Thames"/>
          <w:sz w:val="28"/>
        </w:rPr>
        <w:t>ды», изменения, изложив его в новой редакции (в соответствии с приложением к настоящему решению).</w:t>
      </w:r>
    </w:p>
    <w:p w14:paraId="1900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Настоящее решение подлежит официальному опубликованию в газете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газета» и размещению на официальном сайте Российской </w:t>
      </w:r>
      <w:r>
        <w:rPr>
          <w:rFonts w:ascii="XO Thames" w:hAnsi="XO Thames"/>
          <w:sz w:val="28"/>
        </w:rPr>
        <w:t>Федерации в информационно-те</w:t>
      </w:r>
      <w:r>
        <w:rPr>
          <w:rFonts w:ascii="XO Thames" w:hAnsi="XO Thames"/>
          <w:sz w:val="28"/>
        </w:rPr>
        <w:t>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 информационно-телекоммуникационной сети «Ин</w:t>
      </w:r>
      <w:r>
        <w:rPr>
          <w:rFonts w:ascii="XO Thames" w:hAnsi="XO Thames"/>
          <w:sz w:val="28"/>
        </w:rPr>
        <w:t>тернет».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 Настоящее решение вступает в силу со дня его официального опубликования в газете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газета».</w:t>
      </w:r>
    </w:p>
    <w:p w14:paraId="1B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C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D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509"/>
        <w:gridCol w:w="4129"/>
      </w:tblGrid>
      <w:tr>
        <w:tc>
          <w:tcPr>
            <w:tcW w:type="dxa" w:w="55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Председатель Думы Кашинского</w:t>
            </w:r>
          </w:p>
          <w:p w14:paraId="1F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муниципального округа Тверской области</w:t>
            </w:r>
          </w:p>
        </w:tc>
        <w:tc>
          <w:tcPr>
            <w:tcW w:type="dxa" w:w="4129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00000">
            <w:pPr>
              <w:widowControl w:val="1"/>
              <w:spacing w:after="0" w:line="240" w:lineRule="auto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И.А. Мурашова</w:t>
            </w:r>
          </w:p>
        </w:tc>
      </w:tr>
    </w:tbl>
    <w:p w14:paraId="21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И.о</w:t>
            </w:r>
            <w:r>
              <w:rPr>
                <w:rFonts w:ascii="XO Thames" w:hAnsi="XO Thames"/>
                <w:sz w:val="28"/>
              </w:rPr>
              <w:t xml:space="preserve">. Главы Кашинского муниципального </w:t>
            </w:r>
          </w:p>
          <w:p w14:paraId="2300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widowControl w:val="1"/>
              <w:spacing w:after="0" w:line="240" w:lineRule="auto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С.В. </w:t>
            </w:r>
            <w:r>
              <w:rPr>
                <w:rFonts w:ascii="XO Thames" w:hAnsi="XO Thames"/>
                <w:sz w:val="28"/>
              </w:rPr>
              <w:t>Галяева</w:t>
            </w:r>
          </w:p>
        </w:tc>
      </w:tr>
    </w:tbl>
    <w:p w14:paraId="25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26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7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8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9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A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B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C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D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E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F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0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1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2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3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4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5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6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7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8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9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A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B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C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D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E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F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40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41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42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43000000">
      <w:pPr>
        <w:widowControl w:val="1"/>
        <w:spacing w:after="200" w:line="276" w:lineRule="auto"/>
        <w:ind w:left="-1134" w:right="1133"/>
        <w:rPr>
          <w:rFonts w:ascii="XO Thames" w:hAnsi="XO Thames"/>
          <w:sz w:val="28"/>
        </w:rPr>
      </w:pPr>
    </w:p>
    <w:p w14:paraId="44000000">
      <w:pPr>
        <w:widowControl w:val="1"/>
        <w:spacing w:after="200" w:line="276" w:lineRule="auto"/>
        <w:ind w:left="-1134" w:right="1133"/>
        <w:rPr>
          <w:rFonts w:ascii="XO Thames" w:hAnsi="XO Thames"/>
          <w:sz w:val="28"/>
        </w:rPr>
      </w:pPr>
    </w:p>
    <w:p w14:paraId="45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</w:t>
      </w:r>
    </w:p>
    <w:p w14:paraId="46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решению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</w:t>
      </w:r>
    </w:p>
    <w:p w14:paraId="47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городской Думы</w:t>
      </w:r>
    </w:p>
    <w:p w14:paraId="48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21.10.2025 № 181  </w:t>
      </w:r>
    </w:p>
    <w:p w14:paraId="49000000">
      <w:pPr>
        <w:widowControl w:val="1"/>
        <w:ind/>
        <w:jc w:val="right"/>
        <w:rPr>
          <w:rFonts w:ascii="XO Thames" w:hAnsi="XO Thames"/>
          <w:sz w:val="28"/>
        </w:rPr>
      </w:pPr>
    </w:p>
    <w:p w14:paraId="4A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«Утвержден</w:t>
      </w:r>
    </w:p>
    <w:p w14:paraId="4B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решением </w:t>
      </w:r>
      <w:r>
        <w:rPr>
          <w:rFonts w:ascii="XO Thames" w:hAnsi="XO Thames"/>
          <w:sz w:val="28"/>
        </w:rPr>
        <w:t>Кашинской</w:t>
      </w:r>
      <w:r>
        <w:rPr>
          <w:rFonts w:ascii="XO Thames" w:hAnsi="XO Thames"/>
          <w:sz w:val="28"/>
        </w:rPr>
        <w:t xml:space="preserve"> </w:t>
      </w:r>
    </w:p>
    <w:p w14:paraId="4C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городской Думы</w:t>
      </w:r>
    </w:p>
    <w:p w14:paraId="4D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25.12.2024 № 90</w:t>
      </w:r>
    </w:p>
    <w:p w14:paraId="4E000000">
      <w:pPr>
        <w:widowControl w:val="1"/>
        <w:ind/>
        <w:jc w:val="right"/>
        <w:rPr>
          <w:rFonts w:ascii="XO Thames" w:hAnsi="XO Thames"/>
          <w:sz w:val="28"/>
        </w:rPr>
      </w:pPr>
    </w:p>
    <w:p w14:paraId="4F00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</w:t>
      </w:r>
    </w:p>
    <w:p w14:paraId="50000000">
      <w:pPr>
        <w:rPr>
          <w:rFonts w:ascii="XO Thames" w:hAnsi="XO Thames"/>
          <w:sz w:val="28"/>
        </w:rPr>
      </w:pPr>
    </w:p>
    <w:p w14:paraId="5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ПРОГНОЗНЫЙ ПЛАН (ПРОГРАММА)</w:t>
      </w:r>
    </w:p>
    <w:p w14:paraId="5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приватизации муниципального имущества муниципального образования </w:t>
      </w:r>
      <w:r>
        <w:rPr>
          <w:rFonts w:ascii="XO Thames" w:hAnsi="XO Thames"/>
          <w:b w:val="1"/>
          <w:sz w:val="28"/>
        </w:rPr>
        <w:t>Кашинский</w:t>
      </w:r>
      <w:r>
        <w:rPr>
          <w:rFonts w:ascii="XO Thames" w:hAnsi="XO Thames"/>
          <w:b w:val="1"/>
          <w:sz w:val="28"/>
        </w:rPr>
        <w:t xml:space="preserve"> муниципальный округ Тверской области </w:t>
      </w:r>
    </w:p>
    <w:p w14:paraId="53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на 2025–2027 годы</w:t>
      </w:r>
    </w:p>
    <w:p w14:paraId="54000000">
      <w:pPr>
        <w:widowControl w:val="1"/>
        <w:ind w:firstLine="709"/>
        <w:jc w:val="center"/>
        <w:rPr>
          <w:rFonts w:ascii="XO Thames" w:hAnsi="XO Thames"/>
          <w:sz w:val="28"/>
        </w:rPr>
      </w:pPr>
    </w:p>
    <w:p w14:paraId="55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Раздел I</w:t>
      </w:r>
    </w:p>
    <w:p w14:paraId="56000000">
      <w:pPr>
        <w:widowControl w:val="1"/>
        <w:ind w:firstLine="709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Основные направления в сфере приватизации</w:t>
      </w:r>
    </w:p>
    <w:p w14:paraId="57000000">
      <w:pPr>
        <w:widowControl w:val="1"/>
        <w:ind w:firstLine="709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муниципального имущества </w:t>
      </w:r>
    </w:p>
    <w:p w14:paraId="58000000">
      <w:pPr>
        <w:widowControl w:val="1"/>
        <w:ind w:firstLine="709"/>
        <w:jc w:val="center"/>
        <w:rPr>
          <w:rFonts w:ascii="XO Thames" w:hAnsi="XO Thames"/>
          <w:sz w:val="28"/>
        </w:rPr>
      </w:pPr>
    </w:p>
    <w:p w14:paraId="59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Настоящий прогнозный план (программа) приватизации муниципального имущества муниципального образования </w:t>
      </w:r>
      <w:r>
        <w:rPr>
          <w:rFonts w:ascii="XO Thames" w:hAnsi="XO Thames"/>
          <w:sz w:val="28"/>
        </w:rPr>
        <w:t>Кашинский</w:t>
      </w:r>
      <w:r>
        <w:rPr>
          <w:rFonts w:ascii="XO Thames" w:hAnsi="XO Thames"/>
          <w:sz w:val="28"/>
        </w:rPr>
        <w:t xml:space="preserve"> муниципальный округ Тверской области на 2025–2027 годы (далее – соответственно План приватизации, муниципальное имущество) разработан в соответствии с Федеральным законом от 21.12.2001 № 178-ФЗ «О приватизации государственного и муниципального имущества» (далее – </w:t>
      </w:r>
      <w:r>
        <w:rPr>
          <w:rFonts w:ascii="XO Thames" w:hAnsi="XO Thames"/>
          <w:sz w:val="28"/>
        </w:rPr>
        <w:t>Федеральный закон № 178-ФЗ)</w:t>
      </w:r>
      <w:r>
        <w:rPr>
          <w:rFonts w:ascii="XO Thames" w:hAnsi="XO Thames"/>
          <w:sz w:val="28"/>
        </w:rPr>
        <w:t xml:space="preserve">, Федеральным законом от 22.07.2008 № 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159-ФЗ). </w:t>
      </w:r>
    </w:p>
    <w:p w14:paraId="5A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Основными целями реализации Плана приватизации являются повышение эффективности управления муниципальным имуществом, обеспечение планомерности процесса приватизации, продолжение работы по оптимизации структуры муниципального имущества, а также стимулирование привлечения инвестиций в реальный сектор экономики.</w:t>
      </w:r>
    </w:p>
    <w:p w14:paraId="5B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Основными задачами приватизации муниципального имущества в                 2025–2027 годах являются:</w:t>
      </w:r>
    </w:p>
    <w:p w14:paraId="5C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увеличение поступлений в бюджет Кашинского муниципального округа Тверской области и снижение расходов на содержание запланированного к приватизации муниципального имущества;</w:t>
      </w:r>
    </w:p>
    <w:p w14:paraId="5D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выполнение требований Федерального закона № 159-ФЗ.</w:t>
      </w:r>
    </w:p>
    <w:p w14:paraId="5E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Достижение указанных целей и реализация поставленных задач будет осуществляться в рамках законодательства Российской Федерации. Согласно </w:t>
      </w:r>
      <w:r>
        <w:rPr>
          <w:rFonts w:ascii="XO Thames" w:hAnsi="XO Thames"/>
          <w:sz w:val="28"/>
        </w:rPr>
        <w:t xml:space="preserve">законодательству Российской Федерации </w:t>
      </w:r>
      <w:r>
        <w:rPr>
          <w:rFonts w:ascii="XO Thames" w:hAnsi="XO Thames"/>
          <w:sz w:val="28"/>
        </w:rPr>
        <w:t>о приватизации,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приватизация </w:t>
      </w:r>
      <w:r>
        <w:rPr>
          <w:rFonts w:ascii="XO Thames" w:hAnsi="XO Thames"/>
          <w:sz w:val="28"/>
        </w:rPr>
        <w:t>муниципального имущества основывается на признании равенства приобретателей (покупателей) муниципального имущества</w:t>
      </w:r>
      <w:r>
        <w:rPr>
          <w:rFonts w:ascii="XO Thames" w:hAnsi="XO Thames"/>
          <w:sz w:val="28"/>
        </w:rPr>
        <w:t xml:space="preserve"> и</w:t>
      </w:r>
      <w:r>
        <w:rPr>
          <w:rFonts w:ascii="XO Thames" w:hAnsi="XO Thames"/>
          <w:sz w:val="28"/>
        </w:rPr>
        <w:t xml:space="preserve"> открытости деятельности органов местного самоуправления.</w:t>
      </w:r>
    </w:p>
    <w:p w14:paraId="5F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Рыночная стоимость муниципального имущества, планируемого к приватизации в 2025–2027 годах, определяется в соответствии с Федеральным законом от 29.07.1998 № 135-ФЗ «Об оценочной деятельности в Российской Федерации». </w:t>
      </w:r>
    </w:p>
    <w:p w14:paraId="60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Исходя из анализа муниципального имущества, включенного в План приватизации, ожидается получение доходов в бюджет Кашинского муниципального округа Тверской области в 2025 году –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7</w:t>
      </w:r>
      <w:r>
        <w:rPr>
          <w:rFonts w:ascii="XO Thames" w:hAnsi="XO Thames"/>
          <w:b w:val="1"/>
          <w:sz w:val="28"/>
        </w:rPr>
        <w:t> 008 284,66</w:t>
      </w:r>
      <w:r>
        <w:rPr>
          <w:rFonts w:ascii="XO Thames" w:hAnsi="XO Thames"/>
          <w:b w:val="1"/>
          <w:sz w:val="28"/>
        </w:rPr>
        <w:t xml:space="preserve"> руб</w:t>
      </w:r>
      <w:r>
        <w:rPr>
          <w:rFonts w:ascii="XO Thames" w:hAnsi="XO Thames"/>
          <w:sz w:val="28"/>
        </w:rPr>
        <w:t>., в том числе от продажи недвижимого имущества – 5 </w:t>
      </w:r>
      <w:r>
        <w:rPr>
          <w:rFonts w:ascii="XO Thames" w:hAnsi="XO Thames"/>
          <w:sz w:val="28"/>
        </w:rPr>
        <w:t>650</w:t>
      </w:r>
      <w:r>
        <w:rPr>
          <w:rFonts w:ascii="XO Thames" w:hAnsi="XO Thames"/>
          <w:sz w:val="28"/>
        </w:rPr>
        <w:t xml:space="preserve"> 833,33 руб.; от продажи движимого имущества – 33 333,33 руб.;  от продажи </w:t>
      </w:r>
      <w:r>
        <w:rPr>
          <w:rFonts w:ascii="XO Thames" w:hAnsi="XO Thames"/>
          <w:sz w:val="28"/>
        </w:rPr>
        <w:t>долей в уставном капитале (</w:t>
      </w:r>
      <w:r>
        <w:rPr>
          <w:rFonts w:ascii="XO Thames" w:hAnsi="XO Thames"/>
          <w:sz w:val="28"/>
        </w:rPr>
        <w:t>акций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 акционерного общества, находящихся в муниципальной собственности - 1 074 11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,00 руб.</w:t>
      </w:r>
    </w:p>
    <w:p w14:paraId="61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2026 и 2027 годах поступлений в бюджет Кашинского муниципального округа Тверской области от продажи муниципального имущества не планируется.</w:t>
      </w:r>
    </w:p>
    <w:p w14:paraId="62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2025 году планируется завершение процедуры реорганизации Муниципальных унитарных предприятий Кашинского городского округа Тверской области «Гостиница», «Надежда», «Производственно-жилищное ремонтно-эксплуатационное управление» в форме преобразования в общества с ограниченной ответственностью, которая началась в 2024 году.</w:t>
      </w:r>
    </w:p>
    <w:p w14:paraId="63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64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Раздел II</w:t>
      </w:r>
    </w:p>
    <w:p w14:paraId="65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Перечень имущества,</w:t>
      </w:r>
    </w:p>
    <w:p w14:paraId="66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приватизация которого планируется в 2025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b w:val="1"/>
          <w:sz w:val="28"/>
        </w:rPr>
        <w:t>2027 годах</w:t>
      </w:r>
    </w:p>
    <w:p w14:paraId="67000000">
      <w:pPr>
        <w:widowControl w:val="1"/>
        <w:ind/>
        <w:jc w:val="center"/>
        <w:rPr>
          <w:rFonts w:ascii="XO Thames" w:hAnsi="XO Thames"/>
          <w:sz w:val="28"/>
        </w:rPr>
      </w:pPr>
      <w:bookmarkStart w:id="1" w:name="_Hlk203574262"/>
    </w:p>
    <w:p w14:paraId="68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bookmarkStart w:id="2" w:name="_Hlk211430568"/>
      <w:r>
        <w:rPr>
          <w:rFonts w:ascii="XO Thames" w:hAnsi="XO Thames"/>
          <w:b w:val="1"/>
          <w:sz w:val="28"/>
        </w:rPr>
        <w:t>Недвижимое имущество</w:t>
      </w:r>
    </w:p>
    <w:tbl>
      <w:tblPr>
        <w:tblStyle w:val="Style_3"/>
        <w:tblW w:type="auto" w:w="0"/>
        <w:tblLayout w:type="fixed"/>
      </w:tblPr>
      <w:tblGrid>
        <w:gridCol w:w="279"/>
        <w:gridCol w:w="1276"/>
        <w:gridCol w:w="1842"/>
        <w:gridCol w:w="1843"/>
        <w:gridCol w:w="1418"/>
        <w:gridCol w:w="1134"/>
        <w:gridCol w:w="1134"/>
        <w:gridCol w:w="842"/>
      </w:tblGrid>
      <w:tr>
        <w:trPr>
          <w:tblHeader/>
        </w:trPr>
        <w:tc>
          <w:tcPr>
            <w:tcW w:type="dxa" w:w="279"/>
          </w:tcPr>
          <w:p w14:paraId="69000000">
            <w:pPr>
              <w:widowControl w:val="1"/>
              <w:ind w:left="-120"/>
              <w:jc w:val="center"/>
              <w:rPr>
                <w:rFonts w:ascii="XO Thames" w:hAnsi="XO Thames"/>
                <w:b w:val="1"/>
              </w:rPr>
            </w:pPr>
            <w:bookmarkStart w:id="3" w:name="_Hlk157777794"/>
            <w:r>
              <w:rPr>
                <w:rFonts w:ascii="XO Thames" w:hAnsi="XO Thames"/>
                <w:b w:val="1"/>
              </w:rPr>
              <w:t>№ п/п</w:t>
            </w:r>
          </w:p>
        </w:tc>
        <w:tc>
          <w:tcPr>
            <w:tcW w:type="dxa" w:w="1276"/>
          </w:tcPr>
          <w:p w14:paraId="6A000000">
            <w:pPr>
              <w:widowControl w:val="1"/>
              <w:ind w:left="-77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Наименова</w:t>
            </w:r>
            <w:r>
              <w:rPr>
                <w:rFonts w:ascii="XO Thames" w:hAnsi="XO Thames"/>
                <w:b w:val="1"/>
              </w:rPr>
              <w:t xml:space="preserve"> </w:t>
            </w:r>
            <w:r>
              <w:rPr>
                <w:rFonts w:ascii="XO Thames" w:hAnsi="XO Thames"/>
                <w:b w:val="1"/>
              </w:rPr>
              <w:t>ние</w:t>
            </w:r>
            <w:r>
              <w:rPr>
                <w:rFonts w:ascii="XO Thames" w:hAnsi="XO Thames"/>
                <w:b w:val="1"/>
              </w:rPr>
              <w:t xml:space="preserve"> объекта</w:t>
            </w:r>
          </w:p>
        </w:tc>
        <w:tc>
          <w:tcPr>
            <w:tcW w:type="dxa" w:w="1842"/>
          </w:tcPr>
          <w:p w14:paraId="6B000000">
            <w:pPr>
              <w:widowControl w:val="1"/>
              <w:ind w:left="-89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Адрес (местонахождение) объекта</w:t>
            </w:r>
          </w:p>
        </w:tc>
        <w:tc>
          <w:tcPr>
            <w:tcW w:type="dxa" w:w="1843"/>
          </w:tcPr>
          <w:p w14:paraId="6C000000">
            <w:pPr>
              <w:widowControl w:val="1"/>
              <w:ind w:left="-106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Индивидуализирующие характеристики объекта</w:t>
            </w:r>
          </w:p>
        </w:tc>
        <w:tc>
          <w:tcPr>
            <w:tcW w:type="dxa" w:w="1418"/>
          </w:tcPr>
          <w:p w14:paraId="6D000000">
            <w:pPr>
              <w:widowControl w:val="1"/>
              <w:ind w:left="-108" w:right="-101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Ограничения (обременения) имущества</w:t>
            </w:r>
          </w:p>
        </w:tc>
        <w:tc>
          <w:tcPr>
            <w:tcW w:type="dxa" w:w="1134"/>
          </w:tcPr>
          <w:p w14:paraId="6E000000">
            <w:pPr>
              <w:widowControl w:val="1"/>
              <w:ind w:left="-113" w:right="-110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Предполагаемая цена продажи (без НДС), руб.</w:t>
            </w:r>
          </w:p>
        </w:tc>
        <w:tc>
          <w:tcPr>
            <w:tcW w:type="dxa" w:w="1134"/>
          </w:tcPr>
          <w:p w14:paraId="6F00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Способ приватизации</w:t>
            </w:r>
          </w:p>
        </w:tc>
        <w:tc>
          <w:tcPr>
            <w:tcW w:type="dxa" w:w="842"/>
          </w:tcPr>
          <w:p w14:paraId="70000000">
            <w:pPr>
              <w:widowControl w:val="1"/>
              <w:ind w:left="-113" w:right="-120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Исполнение</w:t>
            </w:r>
          </w:p>
        </w:tc>
      </w:tr>
      <w:tr>
        <w:trPr>
          <w:trHeight w:hRule="atLeast" w:val="422"/>
        </w:trPr>
        <w:tc>
          <w:tcPr>
            <w:tcW w:type="dxa" w:w="9768"/>
            <w:gridSpan w:val="8"/>
            <w:vAlign w:val="center"/>
          </w:tcPr>
          <w:p w14:paraId="71000000">
            <w:pPr>
              <w:widowControl w:val="1"/>
              <w:ind w:left="-22"/>
              <w:jc w:val="center"/>
              <w:rPr>
                <w:rFonts w:ascii="XO Thames" w:hAnsi="XO Thames"/>
                <w:b w:val="1"/>
              </w:rPr>
            </w:pPr>
            <w:bookmarkStart w:id="4" w:name="_Hlk157779787"/>
            <w:r>
              <w:rPr>
                <w:rFonts w:ascii="XO Thames" w:hAnsi="XO Thames"/>
                <w:b w:val="1"/>
              </w:rPr>
              <w:t>Предполагаемый срок приватизации - 2025 год</w:t>
            </w:r>
            <w:bookmarkEnd w:id="4"/>
            <w:bookmarkEnd w:id="2"/>
          </w:p>
        </w:tc>
      </w:tr>
      <w:tr>
        <w:tc>
          <w:tcPr>
            <w:tcW w:type="dxa" w:w="279"/>
          </w:tcPr>
          <w:p w14:paraId="72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type="dxa" w:w="1276"/>
          </w:tcPr>
          <w:p w14:paraId="7300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Нежилые здания (школа, мастерская, котельная) с земельным участком</w:t>
            </w:r>
          </w:p>
        </w:tc>
        <w:tc>
          <w:tcPr>
            <w:tcW w:type="dxa" w:w="1842"/>
          </w:tcPr>
          <w:p w14:paraId="74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деревня Фролово, дом 7</w:t>
            </w:r>
          </w:p>
        </w:tc>
        <w:tc>
          <w:tcPr>
            <w:tcW w:type="dxa" w:w="1843"/>
          </w:tcPr>
          <w:p w14:paraId="75000000">
            <w:pPr>
              <w:widowControl w:val="1"/>
              <w:ind/>
              <w:jc w:val="both"/>
              <w:rPr>
                <w:rFonts w:ascii="XO Thames" w:hAnsi="XO Thames"/>
                <w:vertAlign w:val="superscript"/>
              </w:rPr>
            </w:pPr>
            <w:r>
              <w:rPr>
                <w:rFonts w:ascii="XO Thames" w:hAnsi="XO Thames"/>
              </w:rPr>
              <w:t>Назначение: нежилое Кадастровый номер здания: 69:12:0111901:98 Площадь зданий: 576,1 м</w:t>
            </w:r>
            <w:r>
              <w:rPr>
                <w:rFonts w:ascii="XO Thames" w:hAnsi="XO Thames"/>
                <w:vertAlign w:val="superscript"/>
              </w:rPr>
              <w:t>2</w:t>
            </w:r>
            <w:r>
              <w:rPr>
                <w:rFonts w:ascii="XO Thames" w:hAnsi="XO Thames"/>
              </w:rPr>
              <w:t xml:space="preserve"> Кадастровый номер земельного участка: 69:12:0111901:46 Площадь </w:t>
            </w:r>
            <w:r>
              <w:rPr>
                <w:rFonts w:ascii="XO Thames" w:hAnsi="XO Thames"/>
              </w:rPr>
              <w:t>земельного участка: 6700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76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77000000">
            <w:pPr>
              <w:widowControl w:val="1"/>
              <w:ind w:left="-126" w:right="-107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1 633 333,33</w:t>
            </w:r>
          </w:p>
        </w:tc>
        <w:tc>
          <w:tcPr>
            <w:tcW w:type="dxa" w:w="1134"/>
          </w:tcPr>
          <w:p w14:paraId="78000000">
            <w:pPr>
              <w:widowControl w:val="1"/>
              <w:ind w:left="-107" w:right="-11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Продажа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имущества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посредством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публичного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предложения</w:t>
            </w:r>
            <w:r>
              <w:rPr>
                <w:rFonts w:ascii="XO Thames" w:hAnsi="XO Thames"/>
              </w:rPr>
              <w:t xml:space="preserve"> </w:t>
            </w:r>
          </w:p>
        </w:tc>
        <w:tc>
          <w:tcPr>
            <w:tcW w:type="dxa" w:w="842"/>
          </w:tcPr>
          <w:p w14:paraId="79000000">
            <w:pPr>
              <w:widowControl w:val="1"/>
              <w:ind/>
              <w:jc w:val="both"/>
              <w:rPr>
                <w:rFonts w:ascii="XO Thames" w:hAnsi="XO Thames"/>
              </w:rPr>
            </w:pPr>
          </w:p>
        </w:tc>
      </w:tr>
      <w:tr>
        <w:tc>
          <w:tcPr>
            <w:tcW w:type="dxa" w:w="279"/>
          </w:tcPr>
          <w:p w14:paraId="7A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type="dxa" w:w="1276"/>
          </w:tcPr>
          <w:p w14:paraId="7B00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здание (школа) с земельным участком</w:t>
            </w:r>
          </w:p>
        </w:tc>
        <w:tc>
          <w:tcPr>
            <w:tcW w:type="dxa" w:w="1842"/>
          </w:tcPr>
          <w:p w14:paraId="7C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деревня </w:t>
            </w:r>
            <w:r>
              <w:rPr>
                <w:rFonts w:ascii="XO Thames" w:hAnsi="XO Thames"/>
              </w:rPr>
              <w:t>Лобково</w:t>
            </w:r>
            <w:r>
              <w:rPr>
                <w:rFonts w:ascii="XO Thames" w:hAnsi="XO Thames"/>
              </w:rPr>
              <w:t>, дом 3</w:t>
            </w:r>
          </w:p>
        </w:tc>
        <w:tc>
          <w:tcPr>
            <w:tcW w:type="dxa" w:w="1843"/>
          </w:tcPr>
          <w:p w14:paraId="7D000000">
            <w:pPr>
              <w:widowControl w:val="1"/>
              <w:ind/>
              <w:jc w:val="both"/>
              <w:rPr>
                <w:rFonts w:ascii="XO Thames" w:hAnsi="XO Thames"/>
                <w:vertAlign w:val="superscript"/>
              </w:rPr>
            </w:pPr>
            <w:r>
              <w:rPr>
                <w:rFonts w:ascii="XO Thames" w:hAnsi="XO Thames"/>
              </w:rPr>
              <w:t>Назначение: нежилое Кадастровый номер здания: 69:12:0150602:14 Площадь здания: 341,4 м</w:t>
            </w:r>
            <w:r>
              <w:rPr>
                <w:rFonts w:ascii="XO Thames" w:hAnsi="XO Thames"/>
                <w:vertAlign w:val="superscript"/>
              </w:rPr>
              <w:t>2</w:t>
            </w:r>
            <w:r>
              <w:rPr>
                <w:rFonts w:ascii="XO Thames" w:hAnsi="XO Thames"/>
              </w:rPr>
              <w:t xml:space="preserve"> Кадастровый номер земельного участка: 69:12:0150602:158 Площадь земельного участка: 1900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7E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7F000000">
            <w:pPr>
              <w:widowControl w:val="1"/>
              <w:ind w:left="-126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891 666,67</w:t>
            </w:r>
          </w:p>
        </w:tc>
        <w:tc>
          <w:tcPr>
            <w:tcW w:type="dxa" w:w="1134"/>
          </w:tcPr>
          <w:p w14:paraId="80000000">
            <w:pPr>
              <w:widowControl w:val="1"/>
              <w:ind w:left="-107" w:right="-11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Продажа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имущества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посредством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публичного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предложения</w:t>
            </w:r>
            <w:bookmarkEnd w:id="3"/>
          </w:p>
        </w:tc>
        <w:tc>
          <w:tcPr>
            <w:tcW w:type="dxa" w:w="842"/>
          </w:tcPr>
          <w:p w14:paraId="81000000">
            <w:pPr>
              <w:widowControl w:val="1"/>
              <w:ind/>
              <w:jc w:val="both"/>
              <w:rPr>
                <w:rFonts w:ascii="XO Thames" w:hAnsi="XO Thames"/>
              </w:rPr>
            </w:pPr>
          </w:p>
        </w:tc>
      </w:tr>
      <w:tr>
        <w:tc>
          <w:tcPr>
            <w:tcW w:type="dxa" w:w="279"/>
          </w:tcPr>
          <w:p w14:paraId="82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type="dxa" w:w="1276"/>
          </w:tcPr>
          <w:p w14:paraId="8300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84000000">
            <w:pPr>
              <w:widowControl w:val="1"/>
              <w:ind w:left="-104" w:right="-10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деревня Верхняя Троица, улица Центральная, дом 1, помещение 20</w:t>
            </w:r>
          </w:p>
        </w:tc>
        <w:tc>
          <w:tcPr>
            <w:tcW w:type="dxa" w:w="1843"/>
          </w:tcPr>
          <w:p w14:paraId="85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Назначение: нежилое Кадастровый номер помещения: 69:12:0220101:1261</w:t>
            </w:r>
          </w:p>
          <w:p w14:paraId="86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60,5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87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88000000">
            <w:pPr>
              <w:widowControl w:val="1"/>
              <w:ind w:left="-126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291 666,67</w:t>
            </w:r>
          </w:p>
        </w:tc>
        <w:tc>
          <w:tcPr>
            <w:tcW w:type="dxa" w:w="1134"/>
          </w:tcPr>
          <w:p w14:paraId="89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Открытый аукцион</w:t>
            </w:r>
          </w:p>
        </w:tc>
        <w:tc>
          <w:tcPr>
            <w:tcW w:type="dxa" w:w="842"/>
          </w:tcPr>
          <w:p w14:paraId="8A000000">
            <w:pPr>
              <w:widowControl w:val="1"/>
              <w:ind w:left="-113"/>
              <w:jc w:val="both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Продано</w:t>
            </w:r>
            <w:r>
              <w:rPr>
                <w:rFonts w:ascii="XO Thames" w:hAnsi="XO Thames"/>
                <w:sz w:val="16"/>
              </w:rPr>
              <w:t>.</w:t>
            </w:r>
            <w:r>
              <w:rPr>
                <w:rFonts w:ascii="XO Thames" w:hAnsi="XO Thames"/>
                <w:sz w:val="16"/>
              </w:rPr>
              <w:t xml:space="preserve"> Договор купли-продажи №02/2025 от 27.03.2025 </w:t>
            </w:r>
          </w:p>
        </w:tc>
      </w:tr>
      <w:tr>
        <w:tc>
          <w:tcPr>
            <w:tcW w:type="dxa" w:w="279"/>
          </w:tcPr>
          <w:p w14:paraId="8B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type="dxa" w:w="1276"/>
          </w:tcPr>
          <w:p w14:paraId="8C00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8D000000">
            <w:pPr>
              <w:widowControl w:val="1"/>
              <w:ind w:left="-104" w:right="-10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улица Анатолия Луначарского, дом 6</w:t>
            </w:r>
          </w:p>
        </w:tc>
        <w:tc>
          <w:tcPr>
            <w:tcW w:type="dxa" w:w="1843"/>
          </w:tcPr>
          <w:p w14:paraId="8E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</w:t>
            </w:r>
            <w:bookmarkStart w:id="5" w:name="_Hlk203134984"/>
            <w:r>
              <w:rPr>
                <w:rFonts w:ascii="XO Thames" w:hAnsi="XO Thames"/>
              </w:rPr>
              <w:t>69:41:0010310:104</w:t>
            </w:r>
            <w:bookmarkEnd w:id="5"/>
          </w:p>
          <w:p w14:paraId="8F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87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90000000">
            <w:pPr>
              <w:widowControl w:val="1"/>
              <w:tabs>
                <w:tab w:leader="none" w:pos="240" w:val="left"/>
                <w:tab w:leader="none" w:pos="4677" w:val="center"/>
              </w:tabs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Имеются*</w:t>
            </w:r>
          </w:p>
        </w:tc>
        <w:tc>
          <w:tcPr>
            <w:tcW w:type="dxa" w:w="1134"/>
          </w:tcPr>
          <w:p w14:paraId="91000000">
            <w:pPr>
              <w:widowControl w:val="1"/>
              <w:ind w:left="-126" w:right="-249"/>
              <w:jc w:val="both"/>
              <w:rPr>
                <w:rFonts w:ascii="XO Thames" w:hAnsi="XO Thames"/>
              </w:rPr>
            </w:pPr>
            <w:bookmarkStart w:id="6" w:name="_Hlk203135060"/>
            <w:r>
              <w:rPr>
                <w:rFonts w:ascii="XO Thames" w:hAnsi="XO Thames"/>
              </w:rPr>
              <w:t>1 037 500,00</w:t>
            </w:r>
            <w:bookmarkEnd w:id="6"/>
          </w:p>
        </w:tc>
        <w:tc>
          <w:tcPr>
            <w:tcW w:type="dxa" w:w="1134"/>
          </w:tcPr>
          <w:p w14:paraId="92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Открытый аукцион</w:t>
            </w:r>
          </w:p>
        </w:tc>
        <w:tc>
          <w:tcPr>
            <w:tcW w:type="dxa" w:w="842"/>
          </w:tcPr>
          <w:p w14:paraId="93000000">
            <w:pPr>
              <w:widowControl w:val="1"/>
              <w:ind w:left="-113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16"/>
              </w:rPr>
              <w:t xml:space="preserve">Продано. Договор купли-продажи №03/2025 от </w:t>
            </w:r>
            <w:r>
              <w:rPr>
                <w:rFonts w:ascii="XO Thames" w:hAnsi="XO Thames"/>
                <w:sz w:val="16"/>
              </w:rPr>
              <w:t>14</w:t>
            </w:r>
            <w:r>
              <w:rPr>
                <w:rFonts w:ascii="XO Thames" w:hAnsi="XO Thames"/>
                <w:sz w:val="16"/>
              </w:rPr>
              <w:t>.07.2025</w:t>
            </w:r>
          </w:p>
        </w:tc>
      </w:tr>
      <w:tr>
        <w:tc>
          <w:tcPr>
            <w:tcW w:type="dxa" w:w="279"/>
          </w:tcPr>
          <w:p w14:paraId="94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5.</w:t>
            </w:r>
          </w:p>
        </w:tc>
        <w:tc>
          <w:tcPr>
            <w:tcW w:type="dxa" w:w="1276"/>
          </w:tcPr>
          <w:p w14:paraId="9500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96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деревня </w:t>
            </w:r>
            <w:r>
              <w:rPr>
                <w:rFonts w:ascii="XO Thames" w:hAnsi="XO Thames"/>
              </w:rPr>
              <w:t>Леушино</w:t>
            </w:r>
            <w:r>
              <w:rPr>
                <w:rFonts w:ascii="XO Thames" w:hAnsi="XO Thames"/>
              </w:rPr>
              <w:t>, дом 44, помещение 6</w:t>
            </w:r>
          </w:p>
        </w:tc>
        <w:tc>
          <w:tcPr>
            <w:tcW w:type="dxa" w:w="1843"/>
          </w:tcPr>
          <w:p w14:paraId="97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</w:t>
            </w:r>
            <w:bookmarkStart w:id="7" w:name="_Hlk203135117"/>
            <w:r>
              <w:rPr>
                <w:rFonts w:ascii="XO Thames" w:hAnsi="XO Thames"/>
              </w:rPr>
              <w:t xml:space="preserve">69:12:0240601:397 </w:t>
            </w:r>
            <w:bookmarkEnd w:id="7"/>
          </w:p>
          <w:p w14:paraId="98000000">
            <w:pPr>
              <w:widowControl w:val="1"/>
              <w:ind/>
              <w:jc w:val="both"/>
              <w:rPr>
                <w:rFonts w:ascii="XO Thames" w:hAnsi="XO Thames"/>
                <w:vertAlign w:val="superscript"/>
              </w:rPr>
            </w:pPr>
            <w:r>
              <w:rPr>
                <w:rFonts w:ascii="XO Thames" w:hAnsi="XO Thames"/>
              </w:rPr>
              <w:t>Площадь: 59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  <w:p w14:paraId="99000000">
            <w:pPr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1418"/>
          </w:tcPr>
          <w:p w14:paraId="9A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9B000000">
            <w:pPr>
              <w:widowControl w:val="1"/>
              <w:ind w:left="-126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308 333,33</w:t>
            </w:r>
          </w:p>
        </w:tc>
        <w:tc>
          <w:tcPr>
            <w:tcW w:type="dxa" w:w="1134"/>
          </w:tcPr>
          <w:p w14:paraId="9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Открытый аукцион</w:t>
            </w:r>
          </w:p>
        </w:tc>
        <w:tc>
          <w:tcPr>
            <w:tcW w:type="dxa" w:w="842"/>
          </w:tcPr>
          <w:p w14:paraId="9D000000">
            <w:pPr>
              <w:widowControl w:val="1"/>
              <w:ind w:left="-113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16"/>
              </w:rPr>
              <w:t xml:space="preserve">Продано. Договор купли-продажи №04/2025 от </w:t>
            </w:r>
            <w:r>
              <w:rPr>
                <w:rFonts w:ascii="XO Thames" w:hAnsi="XO Thames"/>
                <w:sz w:val="16"/>
              </w:rPr>
              <w:t>14</w:t>
            </w:r>
            <w:r>
              <w:rPr>
                <w:rFonts w:ascii="XO Thames" w:hAnsi="XO Thames"/>
                <w:sz w:val="16"/>
              </w:rPr>
              <w:t>.07.2025</w:t>
            </w:r>
          </w:p>
        </w:tc>
      </w:tr>
      <w:tr>
        <w:tc>
          <w:tcPr>
            <w:tcW w:type="dxa" w:w="279"/>
          </w:tcPr>
          <w:p w14:paraId="9E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  <w:r>
              <w:rPr>
                <w:rFonts w:ascii="XO Thames" w:hAnsi="XO Thames"/>
              </w:rPr>
              <w:t>.</w:t>
            </w:r>
          </w:p>
        </w:tc>
        <w:tc>
          <w:tcPr>
            <w:tcW w:type="dxa" w:w="1276"/>
          </w:tcPr>
          <w:p w14:paraId="9F00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здание (дом культуры) с земельным участком</w:t>
            </w:r>
          </w:p>
        </w:tc>
        <w:tc>
          <w:tcPr>
            <w:tcW w:type="dxa" w:w="1842"/>
          </w:tcPr>
          <w:p w14:paraId="A0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деревня </w:t>
            </w:r>
            <w:r>
              <w:rPr>
                <w:rFonts w:ascii="XO Thames" w:hAnsi="XO Thames"/>
              </w:rPr>
              <w:t>Фалево</w:t>
            </w:r>
            <w:r>
              <w:rPr>
                <w:rFonts w:ascii="XO Thames" w:hAnsi="XO Thames"/>
              </w:rPr>
              <w:t>, улица Школьная, дом 4</w:t>
            </w:r>
          </w:p>
        </w:tc>
        <w:tc>
          <w:tcPr>
            <w:tcW w:type="dxa" w:w="1843"/>
          </w:tcPr>
          <w:p w14:paraId="A1000000">
            <w:pPr>
              <w:widowControl w:val="1"/>
              <w:ind/>
              <w:jc w:val="both"/>
              <w:rPr>
                <w:rFonts w:ascii="XO Thames" w:hAnsi="XO Thames"/>
                <w:vertAlign w:val="superscript"/>
              </w:rPr>
            </w:pPr>
            <w:r>
              <w:rPr>
                <w:rFonts w:ascii="XO Thames" w:hAnsi="XO Thames"/>
              </w:rPr>
              <w:t>Назначение: нежилое Кадастровый номер здания: 69:12:0120101:142 Площадь здания: 281,6 м</w:t>
            </w:r>
            <w:r>
              <w:rPr>
                <w:rFonts w:ascii="XO Thames" w:hAnsi="XO Thames"/>
                <w:vertAlign w:val="superscript"/>
              </w:rPr>
              <w:t>2</w:t>
            </w:r>
            <w:r>
              <w:rPr>
                <w:rFonts w:ascii="XO Thames" w:hAnsi="XO Thames"/>
              </w:rPr>
              <w:t xml:space="preserve"> Кадастровый номер земельного участка: 69:12:0120101:90 Площадь земельного участка: 1248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A2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A3000000">
            <w:pPr>
              <w:widowControl w:val="1"/>
              <w:ind w:left="-126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530 000,00</w:t>
            </w:r>
          </w:p>
        </w:tc>
        <w:tc>
          <w:tcPr>
            <w:tcW w:type="dxa" w:w="1134"/>
          </w:tcPr>
          <w:p w14:paraId="A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Открытый аукцион</w:t>
            </w:r>
          </w:p>
        </w:tc>
        <w:tc>
          <w:tcPr>
            <w:tcW w:type="dxa" w:w="842"/>
          </w:tcPr>
          <w:p w14:paraId="A5000000">
            <w:pPr>
              <w:widowControl w:val="1"/>
              <w:ind/>
              <w:jc w:val="both"/>
              <w:rPr>
                <w:rFonts w:ascii="XO Thames" w:hAnsi="XO Thames"/>
              </w:rPr>
            </w:pPr>
          </w:p>
        </w:tc>
      </w:tr>
      <w:tr>
        <w:tc>
          <w:tcPr>
            <w:tcW w:type="dxa" w:w="279"/>
            <w:vMerge w:val="restart"/>
          </w:tcPr>
          <w:p w14:paraId="A6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  <w:r>
              <w:rPr>
                <w:rFonts w:ascii="XO Thames" w:hAnsi="XO Thames"/>
              </w:rPr>
              <w:t>.</w:t>
            </w:r>
          </w:p>
        </w:tc>
        <w:tc>
          <w:tcPr>
            <w:tcW w:type="dxa" w:w="1276"/>
          </w:tcPr>
          <w:p w14:paraId="A7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A8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площадь Пролетарская, дом 23</w:t>
            </w:r>
          </w:p>
        </w:tc>
        <w:tc>
          <w:tcPr>
            <w:tcW w:type="dxa" w:w="1843"/>
          </w:tcPr>
          <w:p w14:paraId="A9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69:41:0010311:168 </w:t>
            </w:r>
          </w:p>
          <w:p w14:paraId="AA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36,1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  <w:vMerge w:val="restart"/>
          </w:tcPr>
          <w:p w14:paraId="AB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</w:rPr>
              <w:t>Имеются**</w:t>
            </w:r>
          </w:p>
        </w:tc>
        <w:tc>
          <w:tcPr>
            <w:tcW w:type="dxa" w:w="1134"/>
            <w:vMerge w:val="restart"/>
          </w:tcPr>
          <w:p w14:paraId="AC000000">
            <w:pPr>
              <w:widowControl w:val="1"/>
              <w:ind w:left="-126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308 333,33</w:t>
            </w:r>
          </w:p>
        </w:tc>
        <w:tc>
          <w:tcPr>
            <w:tcW w:type="dxa" w:w="1134"/>
            <w:vMerge w:val="restart"/>
          </w:tcPr>
          <w:p w14:paraId="AD000000">
            <w:pPr>
              <w:widowControl w:val="1"/>
              <w:ind w:left="-107" w:right="-11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Продажа имущества посредством публичного предложения</w:t>
            </w:r>
            <w:r>
              <w:rPr>
                <w:rFonts w:ascii="XO Thames" w:hAnsi="XO Thames"/>
              </w:rPr>
              <w:t xml:space="preserve"> </w:t>
            </w:r>
          </w:p>
        </w:tc>
        <w:tc>
          <w:tcPr>
            <w:tcW w:type="dxa" w:w="842"/>
            <w:vMerge w:val="restart"/>
          </w:tcPr>
          <w:p w14:paraId="AE000000">
            <w:pPr>
              <w:widowControl w:val="1"/>
              <w:ind/>
              <w:jc w:val="both"/>
              <w:rPr>
                <w:rFonts w:ascii="XO Thames" w:hAnsi="XO Thames"/>
              </w:rPr>
            </w:pPr>
          </w:p>
        </w:tc>
      </w:tr>
      <w:tr>
        <w:tc>
          <w:tcPr>
            <w:tcW w:type="dxa" w:w="279"/>
            <w:gridSpan w:val="1"/>
            <w:vMerge w:val="continue"/>
          </w:tcPr>
          <w:p/>
        </w:tc>
        <w:tc>
          <w:tcPr>
            <w:tcW w:type="dxa" w:w="1276"/>
          </w:tcPr>
          <w:p w14:paraId="AF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B0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площадь Пролетарская, дом 23, помещение 7</w:t>
            </w:r>
          </w:p>
        </w:tc>
        <w:tc>
          <w:tcPr>
            <w:tcW w:type="dxa" w:w="1843"/>
          </w:tcPr>
          <w:p w14:paraId="B1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69:41:0010311:50 </w:t>
            </w:r>
          </w:p>
          <w:p w14:paraId="B2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12,4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842"/>
            <w:gridSpan w:val="1"/>
            <w:vMerge w:val="continue"/>
          </w:tcPr>
          <w:p/>
        </w:tc>
      </w:tr>
      <w:tr>
        <w:tc>
          <w:tcPr>
            <w:tcW w:type="dxa" w:w="279"/>
            <w:gridSpan w:val="1"/>
            <w:vMerge w:val="continue"/>
          </w:tcPr>
          <w:p/>
        </w:tc>
        <w:tc>
          <w:tcPr>
            <w:tcW w:type="dxa" w:w="1276"/>
          </w:tcPr>
          <w:p w14:paraId="B3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B4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площадь Пролетарская, дом 23, помещение 34</w:t>
            </w:r>
          </w:p>
        </w:tc>
        <w:tc>
          <w:tcPr>
            <w:tcW w:type="dxa" w:w="1843"/>
          </w:tcPr>
          <w:p w14:paraId="B5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69:41:0010311:197 </w:t>
            </w:r>
          </w:p>
          <w:p w14:paraId="B6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10,5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842"/>
            <w:gridSpan w:val="1"/>
            <w:vMerge w:val="continue"/>
          </w:tcPr>
          <w:p/>
        </w:tc>
      </w:tr>
      <w:tr>
        <w:tc>
          <w:tcPr>
            <w:tcW w:type="dxa" w:w="279"/>
            <w:gridSpan w:val="1"/>
            <w:vMerge w:val="continue"/>
          </w:tcPr>
          <w:p/>
        </w:tc>
        <w:tc>
          <w:tcPr>
            <w:tcW w:type="dxa" w:w="1276"/>
          </w:tcPr>
          <w:p w14:paraId="B7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B8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площадь Пролетарская, дом 23, помещение 39</w:t>
            </w:r>
          </w:p>
        </w:tc>
        <w:tc>
          <w:tcPr>
            <w:tcW w:type="dxa" w:w="1843"/>
          </w:tcPr>
          <w:p w14:paraId="B9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69:41:0010311:184 </w:t>
            </w:r>
          </w:p>
          <w:p w14:paraId="BA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10,6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842"/>
            <w:gridSpan w:val="1"/>
            <w:vMerge w:val="continue"/>
          </w:tcPr>
          <w:p/>
        </w:tc>
      </w:tr>
      <w:tr>
        <w:tc>
          <w:tcPr>
            <w:tcW w:type="dxa" w:w="279"/>
            <w:gridSpan w:val="1"/>
            <w:vMerge w:val="continue"/>
          </w:tcPr>
          <w:p/>
        </w:tc>
        <w:tc>
          <w:tcPr>
            <w:tcW w:type="dxa" w:w="1276"/>
          </w:tcPr>
          <w:p w14:paraId="BB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BC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площадь Пролетарская, дом 23, помещение 40</w:t>
            </w:r>
          </w:p>
        </w:tc>
        <w:tc>
          <w:tcPr>
            <w:tcW w:type="dxa" w:w="1843"/>
          </w:tcPr>
          <w:p w14:paraId="BD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69:41:0010311:352 </w:t>
            </w:r>
          </w:p>
          <w:p w14:paraId="BE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15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842"/>
            <w:gridSpan w:val="1"/>
            <w:vMerge w:val="continue"/>
          </w:tcPr>
          <w:p/>
        </w:tc>
      </w:tr>
      <w:tr>
        <w:tc>
          <w:tcPr>
            <w:tcW w:type="dxa" w:w="279"/>
            <w:gridSpan w:val="1"/>
            <w:vMerge w:val="continue"/>
          </w:tcPr>
          <w:p/>
        </w:tc>
        <w:tc>
          <w:tcPr>
            <w:tcW w:type="dxa" w:w="1276"/>
          </w:tcPr>
          <w:p w14:paraId="BF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C0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площадь Пролетарская, дом 23, помещение 41</w:t>
            </w:r>
          </w:p>
        </w:tc>
        <w:tc>
          <w:tcPr>
            <w:tcW w:type="dxa" w:w="1843"/>
          </w:tcPr>
          <w:p w14:paraId="C1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помещения: 69:41:0010311:353 </w:t>
            </w:r>
          </w:p>
          <w:p w14:paraId="C2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8,3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842"/>
            <w:gridSpan w:val="1"/>
            <w:vMerge w:val="continue"/>
          </w:tcPr>
          <w:p/>
        </w:tc>
      </w:tr>
      <w:tr>
        <w:tc>
          <w:tcPr>
            <w:tcW w:type="dxa" w:w="279"/>
            <w:gridSpan w:val="1"/>
            <w:vMerge w:val="continue"/>
          </w:tcPr>
          <w:p/>
        </w:tc>
        <w:tc>
          <w:tcPr>
            <w:tcW w:type="dxa" w:w="1276"/>
          </w:tcPr>
          <w:p w14:paraId="C3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C4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площадь Пролетарская, дом 23, помещение 42</w:t>
            </w:r>
          </w:p>
        </w:tc>
        <w:tc>
          <w:tcPr>
            <w:tcW w:type="dxa" w:w="1843"/>
          </w:tcPr>
          <w:p w14:paraId="C5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Назначение: нежилое Кадастровый номер помещения: 69:41:0010311:359</w:t>
            </w:r>
          </w:p>
          <w:p w14:paraId="C6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17,9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1134"/>
            <w:gridSpan w:val="1"/>
            <w:vMerge w:val="continue"/>
          </w:tcPr>
          <w:p/>
        </w:tc>
        <w:tc>
          <w:tcPr>
            <w:tcW w:type="dxa" w:w="842"/>
            <w:gridSpan w:val="1"/>
            <w:vMerge w:val="continue"/>
          </w:tcPr>
          <w:p/>
        </w:tc>
      </w:tr>
      <w:tr>
        <w:tc>
          <w:tcPr>
            <w:tcW w:type="dxa" w:w="279"/>
          </w:tcPr>
          <w:p w14:paraId="C7000000">
            <w:pPr>
              <w:widowControl w:val="1"/>
              <w:ind w:lef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8.</w:t>
            </w:r>
          </w:p>
        </w:tc>
        <w:tc>
          <w:tcPr>
            <w:tcW w:type="dxa" w:w="1276"/>
          </w:tcPr>
          <w:p w14:paraId="C8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C9000000">
            <w:pPr>
              <w:widowControl w:val="1"/>
              <w:ind w:left="-104" w:right="-10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улица Анатолия Луначарского, дом 2</w:t>
            </w:r>
          </w:p>
        </w:tc>
        <w:tc>
          <w:tcPr>
            <w:tcW w:type="dxa" w:w="1843"/>
          </w:tcPr>
          <w:p w14:paraId="CA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Назначение: нежилое Кадастровый номер помещения: 69:41:0010310:96</w:t>
            </w:r>
          </w:p>
          <w:p w14:paraId="CB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35,1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C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CD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430 000,00</w:t>
            </w:r>
          </w:p>
        </w:tc>
        <w:tc>
          <w:tcPr>
            <w:tcW w:type="dxa" w:w="1134"/>
          </w:tcPr>
          <w:p w14:paraId="CE000000">
            <w:pPr>
              <w:widowControl w:val="1"/>
              <w:ind w:left="-107" w:right="-11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порядке</w:t>
            </w:r>
            <w:r>
              <w:rPr>
                <w:rFonts w:ascii="XO Thames" w:hAnsi="XO Thames"/>
              </w:rPr>
              <w:t xml:space="preserve">, </w:t>
            </w:r>
            <w:r>
              <w:rPr>
                <w:rFonts w:ascii="XO Thames" w:hAnsi="XO Thames"/>
              </w:rPr>
              <w:t>установленном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Федеральным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законом</w:t>
            </w:r>
            <w:r>
              <w:rPr>
                <w:rFonts w:ascii="XO Thames" w:hAnsi="XO Thames"/>
              </w:rPr>
              <w:t xml:space="preserve">                  </w:t>
            </w:r>
            <w:r>
              <w:rPr>
                <w:rFonts w:ascii="XO Thames" w:hAnsi="XO Thames"/>
              </w:rPr>
              <w:t>№</w:t>
            </w:r>
            <w:r>
              <w:rPr>
                <w:rFonts w:ascii="XO Thames" w:hAnsi="XO Thames"/>
              </w:rPr>
              <w:t xml:space="preserve"> 159-</w:t>
            </w:r>
            <w:r>
              <w:rPr>
                <w:rFonts w:ascii="XO Thames" w:hAnsi="XO Thames"/>
              </w:rPr>
              <w:t>ФЗ</w:t>
            </w:r>
          </w:p>
        </w:tc>
        <w:tc>
          <w:tcPr>
            <w:tcW w:type="dxa" w:w="842"/>
          </w:tcPr>
          <w:p w14:paraId="CF000000">
            <w:pPr>
              <w:widowControl w:val="1"/>
              <w:ind w:left="-113" w:right="-120"/>
              <w:rPr>
                <w:rFonts w:ascii="XO Thames" w:hAnsi="XO Thames"/>
              </w:rPr>
            </w:pPr>
            <w:r>
              <w:rPr>
                <w:rFonts w:ascii="XO Thames" w:hAnsi="XO Thames"/>
                <w:sz w:val="16"/>
              </w:rPr>
              <w:t>Д</w:t>
            </w:r>
            <w:r>
              <w:rPr>
                <w:rFonts w:ascii="XO Thames" w:hAnsi="XO Thames"/>
                <w:sz w:val="16"/>
              </w:rPr>
              <w:t>оговор</w:t>
            </w:r>
            <w:r>
              <w:rPr>
                <w:rFonts w:ascii="XO Thames" w:hAnsi="XO Thames"/>
                <w:sz w:val="16"/>
              </w:rPr>
              <w:t xml:space="preserve"> </w:t>
            </w:r>
            <w:r>
              <w:rPr>
                <w:rFonts w:ascii="XO Thames" w:hAnsi="XO Thames"/>
                <w:sz w:val="16"/>
              </w:rPr>
              <w:t>купли</w:t>
            </w:r>
            <w:r>
              <w:rPr>
                <w:rFonts w:ascii="XO Thames" w:hAnsi="XO Thames"/>
                <w:sz w:val="16"/>
              </w:rPr>
              <w:t xml:space="preserve"> -</w:t>
            </w:r>
            <w:r>
              <w:rPr>
                <w:rFonts w:ascii="XO Thames" w:hAnsi="XO Thames"/>
                <w:sz w:val="16"/>
              </w:rPr>
              <w:t>продажи</w:t>
            </w:r>
            <w:r>
              <w:rPr>
                <w:rFonts w:ascii="XO Thames" w:hAnsi="XO Thames"/>
                <w:sz w:val="16"/>
              </w:rPr>
              <w:t xml:space="preserve"> </w:t>
            </w:r>
            <w:r>
              <w:rPr>
                <w:rFonts w:ascii="XO Thames" w:hAnsi="XO Thames"/>
                <w:sz w:val="16"/>
              </w:rPr>
              <w:t>с рассрочкой платежа от 20.08.2025 №06/2025</w:t>
            </w:r>
          </w:p>
        </w:tc>
      </w:tr>
      <w:tr>
        <w:tc>
          <w:tcPr>
            <w:tcW w:type="dxa" w:w="279"/>
          </w:tcPr>
          <w:p w14:paraId="D0000000">
            <w:pPr>
              <w:widowControl w:val="1"/>
              <w:ind w:lef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9.</w:t>
            </w:r>
          </w:p>
        </w:tc>
        <w:tc>
          <w:tcPr>
            <w:tcW w:type="dxa" w:w="1276"/>
          </w:tcPr>
          <w:p w14:paraId="D1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Нежилое помещение</w:t>
            </w:r>
          </w:p>
        </w:tc>
        <w:tc>
          <w:tcPr>
            <w:tcW w:type="dxa" w:w="1842"/>
          </w:tcPr>
          <w:p w14:paraId="D2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улица Чистопрудная, дом 25а, помещение 8</w:t>
            </w:r>
          </w:p>
          <w:p w14:paraId="D3000000">
            <w:pPr>
              <w:widowControl w:val="1"/>
              <w:ind w:left="-104"/>
              <w:rPr>
                <w:rFonts w:ascii="XO Thames" w:hAnsi="XO Thames"/>
              </w:rPr>
            </w:pPr>
          </w:p>
        </w:tc>
        <w:tc>
          <w:tcPr>
            <w:tcW w:type="dxa" w:w="1843"/>
          </w:tcPr>
          <w:p w14:paraId="D4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Назначение: нежилое Кадастровый номер помещения: 69:41:0010133:</w:t>
            </w:r>
            <w:r>
              <w:rPr>
                <w:rFonts w:ascii="XO Thames" w:hAnsi="XO Thames"/>
              </w:rPr>
              <w:t>454</w:t>
            </w:r>
          </w:p>
          <w:p w14:paraId="D5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14,8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D6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Не имеются </w:t>
            </w:r>
          </w:p>
        </w:tc>
        <w:tc>
          <w:tcPr>
            <w:tcW w:type="dxa" w:w="1134"/>
          </w:tcPr>
          <w:p w14:paraId="D7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220 000,00</w:t>
            </w:r>
          </w:p>
        </w:tc>
        <w:tc>
          <w:tcPr>
            <w:tcW w:type="dxa" w:w="1134"/>
          </w:tcPr>
          <w:p w14:paraId="D8000000">
            <w:pPr>
              <w:widowControl w:val="1"/>
              <w:ind w:left="-107" w:right="-11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порядке, установленном Федеральным законом                   № 159-ФЗ</w:t>
            </w:r>
          </w:p>
        </w:tc>
        <w:tc>
          <w:tcPr>
            <w:tcW w:type="dxa" w:w="842"/>
          </w:tcPr>
          <w:p w14:paraId="D9000000">
            <w:pPr>
              <w:widowControl w:val="1"/>
              <w:ind w:left="-113" w:right="-120"/>
              <w:rPr>
                <w:rFonts w:ascii="XO Thames" w:hAnsi="XO Thames"/>
              </w:rPr>
            </w:pPr>
            <w:r>
              <w:rPr>
                <w:rFonts w:ascii="XO Thames" w:hAnsi="XO Thames"/>
                <w:sz w:val="16"/>
              </w:rPr>
              <w:t>Д</w:t>
            </w:r>
            <w:r>
              <w:rPr>
                <w:rFonts w:ascii="XO Thames" w:hAnsi="XO Thames"/>
                <w:sz w:val="16"/>
              </w:rPr>
              <w:t>оговор</w:t>
            </w:r>
            <w:r>
              <w:rPr>
                <w:rFonts w:ascii="XO Thames" w:hAnsi="XO Thames"/>
                <w:sz w:val="16"/>
              </w:rPr>
              <w:t xml:space="preserve"> </w:t>
            </w:r>
            <w:r>
              <w:rPr>
                <w:rFonts w:ascii="XO Thames" w:hAnsi="XO Thames"/>
                <w:sz w:val="16"/>
              </w:rPr>
              <w:t>купли</w:t>
            </w:r>
            <w:r>
              <w:rPr>
                <w:rFonts w:ascii="XO Thames" w:hAnsi="XO Thames"/>
                <w:sz w:val="16"/>
              </w:rPr>
              <w:t xml:space="preserve"> -</w:t>
            </w:r>
            <w:r>
              <w:rPr>
                <w:rFonts w:ascii="XO Thames" w:hAnsi="XO Thames"/>
                <w:sz w:val="16"/>
              </w:rPr>
              <w:t>продажи</w:t>
            </w:r>
            <w:r>
              <w:rPr>
                <w:rFonts w:ascii="XO Thames" w:hAnsi="XO Thames"/>
                <w:sz w:val="16"/>
              </w:rPr>
              <w:t xml:space="preserve"> </w:t>
            </w:r>
            <w:r>
              <w:rPr>
                <w:rFonts w:ascii="XO Thames" w:hAnsi="XO Thames"/>
                <w:sz w:val="16"/>
              </w:rPr>
              <w:t>с рассрочкой платежа от 20.08.2025 №0</w:t>
            </w:r>
            <w:r>
              <w:rPr>
                <w:rFonts w:ascii="XO Thames" w:hAnsi="XO Thames"/>
                <w:sz w:val="16"/>
              </w:rPr>
              <w:t>5</w:t>
            </w:r>
            <w:r>
              <w:rPr>
                <w:rFonts w:ascii="XO Thames" w:hAnsi="XO Thames"/>
                <w:sz w:val="16"/>
              </w:rPr>
              <w:t>/2025</w:t>
            </w:r>
          </w:p>
        </w:tc>
      </w:tr>
      <w:tr>
        <w:tc>
          <w:tcPr>
            <w:tcW w:type="dxa" w:w="279"/>
          </w:tcPr>
          <w:p w14:paraId="DA000000">
            <w:pPr>
              <w:widowControl w:val="1"/>
              <w:ind w:left="-120" w:right="-104"/>
              <w:rPr>
                <w:rFonts w:ascii="XO Thames" w:hAnsi="XO Thames"/>
              </w:rPr>
            </w:pPr>
            <w:bookmarkStart w:id="8" w:name="_Hlk211430595"/>
            <w:bookmarkStart w:id="9" w:name="_GoBack"/>
            <w:r>
              <w:rPr>
                <w:rFonts w:ascii="XO Thames" w:hAnsi="XO Thames"/>
              </w:rPr>
              <w:t>10.</w:t>
            </w:r>
          </w:p>
        </w:tc>
        <w:tc>
          <w:tcPr>
            <w:tcW w:type="dxa" w:w="1276"/>
          </w:tcPr>
          <w:p w14:paraId="DB000000">
            <w:pPr>
              <w:widowControl w:val="1"/>
              <w:ind w:lef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Нежилые здания (два машинно-ремонтных д</w:t>
            </w:r>
            <w:r>
              <w:rPr>
                <w:rFonts w:ascii="XO Thames" w:hAnsi="XO Thames"/>
              </w:rPr>
              <w:t>вора</w:t>
            </w:r>
            <w:r>
              <w:rPr>
                <w:rFonts w:ascii="XO Thames" w:hAnsi="XO Thames"/>
              </w:rPr>
              <w:t>) с земельным участком</w:t>
            </w:r>
          </w:p>
        </w:tc>
        <w:tc>
          <w:tcPr>
            <w:tcW w:type="dxa" w:w="1842"/>
          </w:tcPr>
          <w:p w14:paraId="DC000000">
            <w:pPr>
              <w:widowControl w:val="1"/>
              <w:ind w:left="-10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деревня </w:t>
            </w:r>
            <w:r>
              <w:rPr>
                <w:rFonts w:ascii="XO Thames" w:hAnsi="XO Thames"/>
              </w:rPr>
              <w:t>Фалево</w:t>
            </w:r>
          </w:p>
        </w:tc>
        <w:tc>
          <w:tcPr>
            <w:tcW w:type="dxa" w:w="1843"/>
          </w:tcPr>
          <w:p w14:paraId="DD000000">
            <w:pPr>
              <w:widowControl w:val="1"/>
              <w:ind w:right="-11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Назначение: нежилое Кадастровый номер </w:t>
            </w:r>
            <w:r>
              <w:rPr>
                <w:rFonts w:ascii="XO Thames" w:hAnsi="XO Thames"/>
              </w:rPr>
              <w:t xml:space="preserve">первого </w:t>
            </w:r>
            <w:r>
              <w:rPr>
                <w:rFonts w:ascii="XO Thames" w:hAnsi="XO Thames"/>
              </w:rPr>
              <w:t xml:space="preserve">здания: </w:t>
            </w:r>
            <w:r>
              <w:rPr>
                <w:rFonts w:ascii="XO Thames" w:hAnsi="XO Thames"/>
              </w:rPr>
              <w:t>69:12:0000012:</w:t>
            </w:r>
            <w:r>
              <w:rPr>
                <w:rFonts w:ascii="XO Thames" w:hAnsi="XO Thames"/>
              </w:rPr>
              <w:t>1418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 Площадь</w:t>
            </w:r>
            <w:r>
              <w:rPr>
                <w:rFonts w:ascii="XO Thames" w:hAnsi="XO Thames"/>
              </w:rPr>
              <w:t xml:space="preserve"> здания: </w:t>
            </w:r>
            <w:r>
              <w:rPr>
                <w:rFonts w:ascii="XO Thames" w:hAnsi="XO Thames"/>
              </w:rPr>
              <w:t>362,9</w:t>
            </w:r>
            <w:r>
              <w:rPr>
                <w:rFonts w:ascii="XO Thames" w:hAnsi="XO Thames"/>
              </w:rPr>
              <w:t xml:space="preserve"> м</w:t>
            </w:r>
            <w:r>
              <w:rPr>
                <w:rFonts w:ascii="XO Thames" w:hAnsi="XO Thames"/>
                <w:vertAlign w:val="superscript"/>
              </w:rPr>
              <w:t>2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Кадастровый номер </w:t>
            </w:r>
            <w:r>
              <w:rPr>
                <w:rFonts w:ascii="XO Thames" w:hAnsi="XO Thames"/>
              </w:rPr>
              <w:t>второго</w:t>
            </w:r>
            <w:r>
              <w:rPr>
                <w:rFonts w:ascii="XO Thames" w:hAnsi="XO Thames"/>
              </w:rPr>
              <w:t xml:space="preserve"> здания: </w:t>
            </w:r>
            <w:r>
              <w:rPr>
                <w:rFonts w:ascii="XO Thames" w:hAnsi="XO Thames"/>
              </w:rPr>
              <w:t>69:12:0000012:141</w:t>
            </w:r>
            <w:r>
              <w:rPr>
                <w:rFonts w:ascii="XO Thames" w:hAnsi="XO Thames"/>
              </w:rPr>
              <w:t>9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 Площадь здания: </w:t>
            </w:r>
            <w:r>
              <w:rPr>
                <w:rFonts w:ascii="XO Thames" w:hAnsi="XO Thames"/>
              </w:rPr>
              <w:t>212</w:t>
            </w:r>
            <w:r>
              <w:rPr>
                <w:rFonts w:ascii="XO Thames" w:hAnsi="XO Thames"/>
              </w:rPr>
              <w:t xml:space="preserve"> м</w:t>
            </w:r>
            <w:r>
              <w:rPr>
                <w:rFonts w:ascii="XO Thames" w:hAnsi="XO Thames"/>
                <w:vertAlign w:val="superscript"/>
              </w:rPr>
              <w:t>2</w:t>
            </w:r>
            <w:r>
              <w:rPr>
                <w:rFonts w:ascii="XO Thames" w:hAnsi="XO Thames"/>
              </w:rPr>
              <w:t xml:space="preserve"> </w:t>
            </w:r>
          </w:p>
          <w:p w14:paraId="DE000000">
            <w:pPr>
              <w:widowControl w:val="1"/>
              <w:ind w:right="-11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Кадастровый номер земельного участка: 69:12:0</w:t>
            </w:r>
            <w:r>
              <w:rPr>
                <w:rFonts w:ascii="XO Thames" w:hAnsi="XO Thames"/>
              </w:rPr>
              <w:t>000012</w:t>
            </w:r>
            <w:r>
              <w:rPr>
                <w:rFonts w:ascii="XO Thames" w:hAnsi="XO Thames"/>
              </w:rPr>
              <w:t>:</w:t>
            </w:r>
            <w:r>
              <w:rPr>
                <w:rFonts w:ascii="XO Thames" w:hAnsi="XO Thames"/>
              </w:rPr>
              <w:t>1434</w:t>
            </w:r>
            <w:r>
              <w:rPr>
                <w:rFonts w:ascii="XO Thames" w:hAnsi="XO Thames"/>
              </w:rPr>
              <w:t xml:space="preserve"> Площадь земельного участка: 1</w:t>
            </w:r>
            <w:r>
              <w:rPr>
                <w:rFonts w:ascii="XO Thames" w:hAnsi="XO Thames"/>
              </w:rPr>
              <w:t>123</w:t>
            </w:r>
            <w:r>
              <w:rPr>
                <w:rFonts w:ascii="XO Thames" w:hAnsi="XO Thames"/>
              </w:rPr>
              <w:t xml:space="preserve">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DF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E0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250 000,00</w:t>
            </w:r>
          </w:p>
        </w:tc>
        <w:tc>
          <w:tcPr>
            <w:tcW w:type="dxa" w:w="1134"/>
          </w:tcPr>
          <w:p w14:paraId="E1000000">
            <w:pPr>
              <w:widowControl w:val="1"/>
              <w:ind w:left="-107" w:right="-11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Открытый аукцион</w:t>
            </w:r>
          </w:p>
        </w:tc>
        <w:tc>
          <w:tcPr>
            <w:tcW w:type="dxa" w:w="842"/>
          </w:tcPr>
          <w:p w14:paraId="E2000000">
            <w:pPr>
              <w:widowControl w:val="1"/>
              <w:ind w:left="-113" w:right="-120"/>
              <w:rPr>
                <w:rFonts w:ascii="XO Thames" w:hAnsi="XO Thames"/>
                <w:sz w:val="16"/>
              </w:rPr>
            </w:pPr>
          </w:p>
        </w:tc>
      </w:tr>
      <w:tr>
        <w:tc>
          <w:tcPr>
            <w:tcW w:type="dxa" w:w="6658"/>
            <w:gridSpan w:val="5"/>
          </w:tcPr>
          <w:p w14:paraId="E3000000">
            <w:pPr>
              <w:widowControl w:val="1"/>
              <w:ind/>
              <w:jc w:val="both"/>
              <w:rPr>
                <w:rFonts w:ascii="XO Thames" w:hAnsi="XO Thames"/>
              </w:rPr>
            </w:pPr>
            <w:bookmarkStart w:id="10" w:name="_Hlk196483291"/>
            <w:bookmarkEnd w:id="8"/>
            <w:bookmarkEnd w:id="9"/>
            <w:r>
              <w:rPr>
                <w:rFonts w:ascii="XO Thames" w:hAnsi="XO Thames"/>
              </w:rPr>
              <w:t>Итого:</w:t>
            </w:r>
          </w:p>
        </w:tc>
        <w:tc>
          <w:tcPr>
            <w:tcW w:type="dxa" w:w="3110"/>
            <w:gridSpan w:val="3"/>
          </w:tcPr>
          <w:p w14:paraId="E4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  <w:r>
              <w:rPr>
                <w:rFonts w:ascii="XO Thames" w:hAnsi="XO Thames"/>
              </w:rPr>
              <w:t> 900 833,33</w:t>
            </w:r>
          </w:p>
        </w:tc>
      </w:tr>
    </w:tbl>
    <w:p w14:paraId="E5000000">
      <w:pPr>
        <w:widowControl w:val="1"/>
        <w:ind w:firstLine="708"/>
        <w:jc w:val="both"/>
        <w:outlineLvl w:val="0"/>
        <w:rPr>
          <w:rFonts w:ascii="XO Thames" w:hAnsi="XO Thames"/>
          <w:sz w:val="24"/>
        </w:rPr>
      </w:pPr>
      <w:bookmarkEnd w:id="10"/>
      <w:r>
        <w:rPr>
          <w:rFonts w:ascii="XO Thames" w:hAnsi="XO Thames"/>
          <w:sz w:val="24"/>
        </w:rPr>
        <w:t>* помещение входит в состав нежилого здания гостиницы, 2-я пол. XIX в., которое является выявленным объектом культурного наследия (приказ Комитета по охране историко-культурного наследия от 30.12.1999 № 68).</w:t>
      </w:r>
    </w:p>
    <w:p w14:paraId="E6000000">
      <w:pPr>
        <w:widowControl w:val="1"/>
        <w:ind w:firstLine="708"/>
        <w:jc w:val="both"/>
        <w:outlineLvl w:val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**помещения входят в состав Ансамбля торговой площади, кон. XVIII — нач. XX вв., который является выявленным объектом культурного наследия (приказ Комитета по охране историко-культурного наследия от 30.12.1999 № 68)</w:t>
      </w:r>
      <w:r>
        <w:rPr>
          <w:rFonts w:ascii="XO Thames" w:hAnsi="XO Thames"/>
          <w:sz w:val="24"/>
        </w:rPr>
        <w:t>.</w:t>
      </w:r>
    </w:p>
    <w:p w14:paraId="E7000000">
      <w:pPr>
        <w:widowControl w:val="1"/>
        <w:ind w:firstLine="708"/>
        <w:jc w:val="both"/>
        <w:outlineLvl w:val="0"/>
        <w:rPr>
          <w:rFonts w:ascii="XO Thames" w:hAnsi="XO Thames"/>
          <w:sz w:val="24"/>
        </w:rPr>
      </w:pPr>
    </w:p>
    <w:p w14:paraId="E8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Движимое имущество</w:t>
      </w:r>
    </w:p>
    <w:tbl>
      <w:tblPr>
        <w:tblStyle w:val="Style_3"/>
        <w:tblW w:type="auto" w:w="0"/>
        <w:tblLayout w:type="fixed"/>
      </w:tblPr>
      <w:tblGrid>
        <w:gridCol w:w="279"/>
        <w:gridCol w:w="1276"/>
        <w:gridCol w:w="1842"/>
        <w:gridCol w:w="1843"/>
        <w:gridCol w:w="1418"/>
        <w:gridCol w:w="1134"/>
        <w:gridCol w:w="1134"/>
        <w:gridCol w:w="842"/>
      </w:tblGrid>
      <w:tr>
        <w:trPr>
          <w:tblHeader/>
        </w:trPr>
        <w:tc>
          <w:tcPr>
            <w:tcW w:type="dxa" w:w="279"/>
          </w:tcPr>
          <w:p w14:paraId="E9000000">
            <w:pPr>
              <w:widowControl w:val="1"/>
              <w:ind w:left="-120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№ п/п</w:t>
            </w:r>
          </w:p>
        </w:tc>
        <w:tc>
          <w:tcPr>
            <w:tcW w:type="dxa" w:w="1276"/>
          </w:tcPr>
          <w:p w14:paraId="EA000000">
            <w:pPr>
              <w:widowControl w:val="1"/>
              <w:ind w:left="-77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Наименова</w:t>
            </w:r>
            <w:r>
              <w:rPr>
                <w:rFonts w:ascii="XO Thames" w:hAnsi="XO Thames"/>
                <w:b w:val="1"/>
              </w:rPr>
              <w:t xml:space="preserve"> </w:t>
            </w:r>
            <w:r>
              <w:rPr>
                <w:rFonts w:ascii="XO Thames" w:hAnsi="XO Thames"/>
                <w:b w:val="1"/>
              </w:rPr>
              <w:t>ние</w:t>
            </w:r>
            <w:r>
              <w:rPr>
                <w:rFonts w:ascii="XO Thames" w:hAnsi="XO Thames"/>
                <w:b w:val="1"/>
              </w:rPr>
              <w:t xml:space="preserve"> объекта</w:t>
            </w:r>
          </w:p>
        </w:tc>
        <w:tc>
          <w:tcPr>
            <w:tcW w:type="dxa" w:w="1842"/>
          </w:tcPr>
          <w:p w14:paraId="EB000000">
            <w:pPr>
              <w:widowControl w:val="1"/>
              <w:ind w:left="-89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Адрес (местонахождение) объекта</w:t>
            </w:r>
          </w:p>
        </w:tc>
        <w:tc>
          <w:tcPr>
            <w:tcW w:type="dxa" w:w="1843"/>
          </w:tcPr>
          <w:p w14:paraId="EC000000">
            <w:pPr>
              <w:widowControl w:val="1"/>
              <w:ind w:left="-106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Индивидуализирующие характеристики объекта</w:t>
            </w:r>
          </w:p>
        </w:tc>
        <w:tc>
          <w:tcPr>
            <w:tcW w:type="dxa" w:w="1418"/>
          </w:tcPr>
          <w:p w14:paraId="ED000000">
            <w:pPr>
              <w:widowControl w:val="1"/>
              <w:ind w:left="-108" w:right="-101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Ограничения (обременения) имущества</w:t>
            </w:r>
          </w:p>
        </w:tc>
        <w:tc>
          <w:tcPr>
            <w:tcW w:type="dxa" w:w="1134"/>
          </w:tcPr>
          <w:p w14:paraId="EE000000">
            <w:pPr>
              <w:widowControl w:val="1"/>
              <w:ind w:left="-113" w:right="-110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Предполагаемая цена продажи (без НДС), руб.</w:t>
            </w:r>
          </w:p>
        </w:tc>
        <w:tc>
          <w:tcPr>
            <w:tcW w:type="dxa" w:w="1134"/>
          </w:tcPr>
          <w:p w14:paraId="EF00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Способ приватизации</w:t>
            </w:r>
          </w:p>
        </w:tc>
        <w:tc>
          <w:tcPr>
            <w:tcW w:type="dxa" w:w="842"/>
          </w:tcPr>
          <w:p w14:paraId="F0000000">
            <w:pPr>
              <w:widowControl w:val="1"/>
              <w:ind w:left="-113" w:right="-120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Исполнение</w:t>
            </w:r>
          </w:p>
        </w:tc>
      </w:tr>
      <w:tr>
        <w:trPr>
          <w:trHeight w:hRule="atLeast" w:val="422"/>
        </w:trPr>
        <w:tc>
          <w:tcPr>
            <w:tcW w:type="dxa" w:w="9768"/>
            <w:gridSpan w:val="8"/>
            <w:vAlign w:val="center"/>
          </w:tcPr>
          <w:p w14:paraId="F1000000">
            <w:pPr>
              <w:widowControl w:val="1"/>
              <w:ind w:left="-22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 xml:space="preserve">Предполагаемый срок приватизации </w:t>
            </w:r>
            <w:r>
              <w:rPr>
                <w:rFonts w:ascii="XO Thames" w:hAnsi="XO Thames"/>
                <w:b w:val="1"/>
              </w:rPr>
              <w:t>–</w:t>
            </w:r>
            <w:r>
              <w:rPr>
                <w:rFonts w:ascii="XO Thames" w:hAnsi="XO Thames"/>
                <w:b w:val="1"/>
              </w:rPr>
              <w:t xml:space="preserve"> 2025 год</w:t>
            </w:r>
          </w:p>
        </w:tc>
      </w:tr>
      <w:tr>
        <w:tc>
          <w:tcPr>
            <w:tcW w:type="dxa" w:w="279"/>
          </w:tcPr>
          <w:p w14:paraId="F2000000">
            <w:pPr>
              <w:widowControl w:val="1"/>
              <w:ind w:left="-12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type="dxa" w:w="1276"/>
          </w:tcPr>
          <w:p w14:paraId="F300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Гараж металлический</w:t>
            </w:r>
          </w:p>
        </w:tc>
        <w:tc>
          <w:tcPr>
            <w:tcW w:type="dxa" w:w="1842"/>
          </w:tcPr>
          <w:p w14:paraId="F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деревня </w:t>
            </w:r>
            <w:r>
              <w:rPr>
                <w:rFonts w:ascii="XO Thames" w:hAnsi="XO Thames"/>
              </w:rPr>
              <w:t>Леушино</w:t>
            </w:r>
          </w:p>
        </w:tc>
        <w:tc>
          <w:tcPr>
            <w:tcW w:type="dxa" w:w="1843"/>
          </w:tcPr>
          <w:p w14:paraId="F5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Сборно-разборный гараж</w:t>
            </w:r>
          </w:p>
          <w:p w14:paraId="F6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Площадь: 18 м</w:t>
            </w:r>
            <w:r>
              <w:rPr>
                <w:rFonts w:ascii="XO Thames" w:hAnsi="XO Thames"/>
                <w:vertAlign w:val="superscript"/>
              </w:rPr>
              <w:t xml:space="preserve">2   </w:t>
            </w:r>
          </w:p>
        </w:tc>
        <w:tc>
          <w:tcPr>
            <w:tcW w:type="dxa" w:w="1418"/>
          </w:tcPr>
          <w:p w14:paraId="F7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 имеются</w:t>
            </w:r>
          </w:p>
        </w:tc>
        <w:tc>
          <w:tcPr>
            <w:tcW w:type="dxa" w:w="1134"/>
          </w:tcPr>
          <w:p w14:paraId="F8000000">
            <w:pPr>
              <w:widowControl w:val="1"/>
              <w:ind w:left="-126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33 333,33</w:t>
            </w:r>
          </w:p>
        </w:tc>
        <w:tc>
          <w:tcPr>
            <w:tcW w:type="dxa" w:w="1134"/>
          </w:tcPr>
          <w:p w14:paraId="F9000000">
            <w:pPr>
              <w:widowControl w:val="1"/>
              <w:ind w:left="-107" w:right="-11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Продажа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имущества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посредством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публичного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предложения</w:t>
            </w:r>
            <w:r>
              <w:rPr>
                <w:rFonts w:ascii="XO Thames" w:hAnsi="XO Thames"/>
              </w:rPr>
              <w:t xml:space="preserve"> </w:t>
            </w:r>
          </w:p>
        </w:tc>
        <w:tc>
          <w:tcPr>
            <w:tcW w:type="dxa" w:w="842"/>
          </w:tcPr>
          <w:p w14:paraId="FA000000">
            <w:pPr>
              <w:widowControl w:val="1"/>
              <w:ind/>
              <w:jc w:val="both"/>
              <w:rPr>
                <w:rFonts w:ascii="XO Thames" w:hAnsi="XO Thames"/>
              </w:rPr>
            </w:pPr>
          </w:p>
        </w:tc>
      </w:tr>
      <w:tr>
        <w:tc>
          <w:tcPr>
            <w:tcW w:type="dxa" w:w="6658"/>
            <w:gridSpan w:val="5"/>
          </w:tcPr>
          <w:p w14:paraId="FB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Итого:</w:t>
            </w:r>
          </w:p>
        </w:tc>
        <w:tc>
          <w:tcPr>
            <w:tcW w:type="dxa" w:w="3110"/>
            <w:gridSpan w:val="3"/>
          </w:tcPr>
          <w:p w14:paraId="FC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33 333,33</w:t>
            </w:r>
          </w:p>
        </w:tc>
      </w:tr>
    </w:tbl>
    <w:p w14:paraId="FD000000">
      <w:pPr>
        <w:widowControl w:val="1"/>
        <w:ind w:firstLine="708"/>
        <w:jc w:val="both"/>
        <w:outlineLvl w:val="0"/>
        <w:rPr>
          <w:rFonts w:ascii="XO Thames" w:hAnsi="XO Thames"/>
          <w:sz w:val="24"/>
        </w:rPr>
      </w:pPr>
    </w:p>
    <w:p w14:paraId="FE000000">
      <w:pPr>
        <w:widowControl w:val="1"/>
        <w:ind/>
        <w:jc w:val="center"/>
        <w:outlineLvl w:val="0"/>
        <w:rPr>
          <w:rFonts w:ascii="XO Thames" w:hAnsi="XO Thames"/>
          <w:b w:val="1"/>
          <w:sz w:val="28"/>
        </w:rPr>
      </w:pPr>
      <w:bookmarkStart w:id="11" w:name="_Hlk185578237"/>
      <w:bookmarkEnd w:id="1"/>
      <w:r>
        <w:rPr>
          <w:rFonts w:ascii="XO Thames" w:hAnsi="XO Thames"/>
          <w:b w:val="1"/>
          <w:sz w:val="28"/>
        </w:rPr>
        <w:t>Перечень долей в уставном капитале обществ, находящихся в муниципальной собственности</w:t>
      </w:r>
      <w:bookmarkEnd w:id="11"/>
      <w:r>
        <w:rPr>
          <w:rFonts w:ascii="XO Thames" w:hAnsi="XO Thames"/>
          <w:b w:val="1"/>
          <w:sz w:val="28"/>
        </w:rPr>
        <w:t>, которые планируется приватизировать в 2025 году</w:t>
      </w:r>
    </w:p>
    <w:p w14:paraId="FF000000">
      <w:pPr>
        <w:widowControl w:val="1"/>
        <w:ind/>
        <w:jc w:val="both"/>
        <w:outlineLvl w:val="0"/>
        <w:rPr>
          <w:rFonts w:ascii="XO Thames" w:hAnsi="XO Thames"/>
          <w:b w:val="1"/>
          <w:sz w:val="28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1"/>
        <w:gridCol w:w="2126"/>
        <w:gridCol w:w="1871"/>
        <w:gridCol w:w="2098"/>
        <w:gridCol w:w="1134"/>
        <w:gridCol w:w="1134"/>
        <w:gridCol w:w="850"/>
      </w:tblGrid>
      <w:tr>
        <w:trPr>
          <w:trHeight w:hRule="atLeast" w:val="884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bookmarkStart w:id="12" w:name="_Hlk209777240"/>
            <w:r>
              <w:rPr>
                <w:rFonts w:ascii="XO Thames" w:hAnsi="XO Thames"/>
                <w:b w:val="1"/>
              </w:rPr>
              <w:t xml:space="preserve">№ п/п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 xml:space="preserve">Наименование общества 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 xml:space="preserve">Доля в уставном капитале общества, принадлежащая муниципальному образованию </w:t>
            </w:r>
            <w:r>
              <w:rPr>
                <w:rFonts w:ascii="XO Thames" w:hAnsi="XO Thames"/>
                <w:b w:val="1"/>
              </w:rPr>
              <w:t>Кашинск</w:t>
            </w:r>
            <w:r>
              <w:rPr>
                <w:rFonts w:ascii="XO Thames" w:hAnsi="XO Thames"/>
                <w:b w:val="1"/>
              </w:rPr>
              <w:t>ий</w:t>
            </w:r>
            <w:r>
              <w:rPr>
                <w:rFonts w:ascii="XO Thames" w:hAnsi="XO Thames"/>
                <w:b w:val="1"/>
              </w:rPr>
              <w:t xml:space="preserve"> муниципальн</w:t>
            </w:r>
            <w:r>
              <w:rPr>
                <w:rFonts w:ascii="XO Thames" w:hAnsi="XO Thames"/>
                <w:b w:val="1"/>
              </w:rPr>
              <w:t>ый</w:t>
            </w:r>
            <w:r>
              <w:rPr>
                <w:rFonts w:ascii="XO Thames" w:hAnsi="XO Thames"/>
                <w:b w:val="1"/>
              </w:rPr>
              <w:t xml:space="preserve"> </w:t>
            </w:r>
            <w:r>
              <w:rPr>
                <w:rFonts w:ascii="XO Thames" w:hAnsi="XO Thames"/>
                <w:b w:val="1"/>
              </w:rPr>
              <w:t xml:space="preserve">округ Тверской области 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 xml:space="preserve">Адрес (местонахождение) имущества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Цена продажи, руб.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Способ приватизации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Исполнение</w:t>
            </w:r>
            <w:bookmarkEnd w:id="12"/>
          </w:p>
        </w:tc>
      </w:tr>
      <w:tr>
        <w:trPr>
          <w:trHeight w:hRule="atLeast" w:val="1326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Акционерное общество «</w:t>
            </w:r>
            <w:r>
              <w:rPr>
                <w:rFonts w:ascii="XO Thames" w:hAnsi="XO Thames"/>
              </w:rPr>
              <w:t>Кашинагростой</w:t>
            </w:r>
            <w:r>
              <w:rPr>
                <w:rFonts w:ascii="XO Thames" w:hAnsi="XO Thames"/>
              </w:rPr>
              <w:t>»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6473 акций обыкновенных бездокументарных (36,3% от уставного капитала общества (17 825шт.))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171640, </w:t>
            </w:r>
            <w:r>
              <w:rPr>
                <w:rFonts w:ascii="XO Thames" w:hAnsi="XO Thames"/>
              </w:rPr>
              <w:t xml:space="preserve">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муниципальный округ, город Кашин, ул</w:t>
            </w:r>
            <w:r>
              <w:rPr>
                <w:rFonts w:ascii="XO Thames" w:hAnsi="XO Thames"/>
              </w:rPr>
              <w:t xml:space="preserve">ица </w:t>
            </w:r>
            <w:r>
              <w:rPr>
                <w:rFonts w:ascii="XO Thames" w:hAnsi="XO Thames"/>
              </w:rPr>
              <w:t>Железнодорожная, д</w:t>
            </w:r>
            <w:r>
              <w:rPr>
                <w:rFonts w:ascii="XO Thames" w:hAnsi="XO Thames"/>
              </w:rPr>
              <w:t xml:space="preserve">ом </w:t>
            </w:r>
            <w:r>
              <w:rPr>
                <w:rFonts w:ascii="XO Thames" w:hAnsi="XO Thames"/>
              </w:rPr>
              <w:t>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1"/>
              <w:ind w:left="-55" w:right="-6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1 074 117,00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Аукцион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1"/>
              <w:ind/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Продано</w:t>
            </w:r>
            <w:r>
              <w:rPr>
                <w:rFonts w:ascii="XO Thames" w:hAnsi="XO Thames"/>
                <w:sz w:val="16"/>
              </w:rPr>
              <w:t>.</w:t>
            </w:r>
            <w:r>
              <w:rPr>
                <w:rFonts w:ascii="XO Thames" w:hAnsi="XO Thames"/>
                <w:sz w:val="16"/>
              </w:rPr>
              <w:t xml:space="preserve"> Договор купли-продажи №01/2025 от 31.03.2025 </w:t>
            </w:r>
          </w:p>
        </w:tc>
      </w:tr>
      <w:tr>
        <w:trPr>
          <w:trHeight w:hRule="atLeast" w:val="1326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bookmarkStart w:id="13" w:name="_Hlk209777272"/>
            <w:r>
              <w:rPr>
                <w:rFonts w:ascii="XO Thames" w:hAnsi="XO Thames"/>
              </w:rPr>
              <w:t>2.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</w:t>
            </w:r>
            <w:r>
              <w:rPr>
                <w:rFonts w:ascii="XO Thames" w:hAnsi="XO Thames"/>
              </w:rPr>
              <w:t>б</w:t>
            </w:r>
            <w:r>
              <w:rPr>
                <w:rFonts w:ascii="XO Thames" w:hAnsi="XO Thames"/>
              </w:rPr>
              <w:t xml:space="preserve">щество с ограниченной ответственностью </w:t>
            </w: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>Газпром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теплоэнерго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Тверь»</w:t>
            </w:r>
            <w:r>
              <w:rPr>
                <w:rFonts w:ascii="XO Thames" w:hAnsi="XO Thames"/>
              </w:rPr>
              <w:t xml:space="preserve"> </w:t>
            </w:r>
          </w:p>
          <w:p w14:paraId="10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(</w:t>
            </w:r>
            <w:r>
              <w:rPr>
                <w:rFonts w:ascii="XO Thames" w:hAnsi="XO Thames"/>
              </w:rPr>
              <w:t>ИНН</w:t>
            </w:r>
            <w:r>
              <w:rPr>
                <w:rFonts w:ascii="XO Thames" w:hAnsi="XO Thames"/>
              </w:rPr>
              <w:t xml:space="preserve"> 6905077949)</w:t>
            </w:r>
          </w:p>
          <w:p w14:paraId="11010000">
            <w:pPr>
              <w:widowControl w:val="1"/>
              <w:ind/>
              <w:jc w:val="center"/>
              <w:rPr>
                <w:rFonts w:ascii="XO Thames" w:hAnsi="XO Thames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3%-</w:t>
            </w:r>
            <w:r>
              <w:rPr>
                <w:rFonts w:ascii="XO Thames" w:hAnsi="XO Thames"/>
              </w:rPr>
              <w:t>ая</w:t>
            </w:r>
            <w:r>
              <w:rPr>
                <w:rFonts w:ascii="XO Thames" w:hAnsi="XO Thames"/>
              </w:rPr>
              <w:t xml:space="preserve"> доля в уставном капитале общества 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170006, </w:t>
            </w:r>
            <w:r>
              <w:rPr>
                <w:rFonts w:ascii="XO Thames" w:hAnsi="XO Thames"/>
              </w:rPr>
              <w:t>Тверская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область</w:t>
            </w:r>
            <w:r>
              <w:rPr>
                <w:rFonts w:ascii="XO Thames" w:hAnsi="XO Thames"/>
              </w:rPr>
              <w:t xml:space="preserve">, </w:t>
            </w:r>
          </w:p>
          <w:p w14:paraId="14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</w:t>
            </w:r>
            <w:r>
              <w:rPr>
                <w:rFonts w:ascii="XO Thames" w:hAnsi="XO Thames"/>
              </w:rPr>
              <w:t xml:space="preserve">. </w:t>
            </w:r>
            <w:r>
              <w:rPr>
                <w:rFonts w:ascii="XO Thames" w:hAnsi="XO Thames"/>
              </w:rPr>
              <w:t>Тверь</w:t>
            </w:r>
            <w:r>
              <w:rPr>
                <w:rFonts w:ascii="XO Thames" w:hAnsi="XO Thames"/>
              </w:rPr>
              <w:t xml:space="preserve">, </w:t>
            </w:r>
          </w:p>
          <w:p w14:paraId="15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ул</w:t>
            </w:r>
            <w:r>
              <w:rPr>
                <w:rFonts w:ascii="XO Thames" w:hAnsi="XO Thames"/>
              </w:rPr>
              <w:t xml:space="preserve">. </w:t>
            </w:r>
            <w:r>
              <w:rPr>
                <w:rFonts w:ascii="XO Thames" w:hAnsi="XO Thames"/>
              </w:rPr>
              <w:t>Достоевского</w:t>
            </w:r>
            <w:r>
              <w:rPr>
                <w:rFonts w:ascii="XO Thames" w:hAnsi="XO Thames"/>
              </w:rPr>
              <w:t xml:space="preserve">, </w:t>
            </w:r>
            <w:r>
              <w:rPr>
                <w:rFonts w:ascii="XO Thames" w:hAnsi="XO Thames"/>
              </w:rPr>
              <w:t>д</w:t>
            </w:r>
            <w:r>
              <w:rPr>
                <w:rFonts w:ascii="XO Thames" w:hAnsi="XO Thames"/>
              </w:rPr>
              <w:t>.2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widowControl w:val="1"/>
              <w:ind w:left="-55" w:right="-6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1"/>
              <w:ind w:left="-54" w:right="-6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Преимущественное право продажи участникам ООО «Газпром </w:t>
            </w:r>
            <w:r>
              <w:rPr>
                <w:rFonts w:ascii="XO Thames" w:hAnsi="XO Thames"/>
              </w:rPr>
              <w:t>теплоэнерго</w:t>
            </w:r>
            <w:r>
              <w:rPr>
                <w:rFonts w:ascii="XO Thames" w:hAnsi="XO Thames"/>
              </w:rPr>
              <w:t xml:space="preserve"> Тверь»</w:t>
            </w:r>
          </w:p>
          <w:p w14:paraId="18010000">
            <w:pPr>
              <w:widowControl w:val="1"/>
              <w:ind w:left="-54" w:right="-6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Открытый аукцион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widowControl w:val="1"/>
              <w:ind/>
              <w:jc w:val="center"/>
              <w:rPr>
                <w:rFonts w:ascii="XO Thames" w:hAnsi="XO Thames"/>
                <w:sz w:val="16"/>
              </w:rPr>
            </w:pPr>
            <w:bookmarkEnd w:id="13"/>
          </w:p>
        </w:tc>
      </w:tr>
    </w:tbl>
    <w:p w14:paraId="1A010000">
      <w:pPr>
        <w:rPr>
          <w:rFonts w:ascii="XO Thames" w:hAnsi="XO Thames"/>
        </w:rPr>
      </w:pPr>
    </w:p>
    <w:p w14:paraId="1B010000">
      <w:pPr>
        <w:widowControl w:val="0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</w:p>
    <w:p w14:paraId="1C010000">
      <w:pPr>
        <w:widowControl w:val="0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Муниципальные унитарные предприятия Кашинского городского округа Тверской области, приватизация которых планируется в 2025 году </w:t>
      </w:r>
    </w:p>
    <w:p w14:paraId="1D010000">
      <w:pPr>
        <w:widowControl w:val="0"/>
        <w:tabs>
          <w:tab w:leader="none" w:pos="0" w:val="left"/>
        </w:tabs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21"/>
        <w:gridCol w:w="1984"/>
        <w:gridCol w:w="1985"/>
        <w:gridCol w:w="1559"/>
        <w:gridCol w:w="1843"/>
        <w:gridCol w:w="1701"/>
      </w:tblGrid>
      <w:tr>
        <w:trPr>
          <w:tblHeader/>
        </w:trPr>
        <w:tc>
          <w:tcPr>
            <w:tcW w:type="dxa" w:w="421"/>
          </w:tcPr>
          <w:p w14:paraId="1E010000">
            <w:pPr>
              <w:widowControl w:val="1"/>
              <w:ind w:left="-120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№ п/п</w:t>
            </w:r>
          </w:p>
        </w:tc>
        <w:tc>
          <w:tcPr>
            <w:tcW w:type="dxa" w:w="1984"/>
          </w:tcPr>
          <w:p w14:paraId="1F010000">
            <w:pPr>
              <w:widowControl w:val="1"/>
              <w:ind w:left="-77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 xml:space="preserve">Наименование </w:t>
            </w:r>
          </w:p>
        </w:tc>
        <w:tc>
          <w:tcPr>
            <w:tcW w:type="dxa" w:w="1985"/>
          </w:tcPr>
          <w:p w14:paraId="20010000">
            <w:pPr>
              <w:widowControl w:val="1"/>
              <w:ind w:left="-89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Адрес места нахождения, ИНН организации</w:t>
            </w:r>
          </w:p>
        </w:tc>
        <w:tc>
          <w:tcPr>
            <w:tcW w:type="dxa" w:w="1559"/>
          </w:tcPr>
          <w:p w14:paraId="21010000">
            <w:pPr>
              <w:widowControl w:val="1"/>
              <w:ind w:right="-104"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Вид экономической деятельности</w:t>
            </w:r>
          </w:p>
        </w:tc>
        <w:tc>
          <w:tcPr>
            <w:tcW w:type="dxa" w:w="1843"/>
          </w:tcPr>
          <w:p w14:paraId="22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Способ приватизации</w:t>
            </w:r>
          </w:p>
        </w:tc>
        <w:tc>
          <w:tcPr>
            <w:tcW w:type="dxa" w:w="1701"/>
          </w:tcPr>
          <w:p w14:paraId="23010000">
            <w:pPr>
              <w:widowControl w:val="1"/>
              <w:ind/>
              <w:jc w:val="center"/>
              <w:rPr>
                <w:rFonts w:ascii="XO Thames" w:hAnsi="XO Thames"/>
                <w:b w:val="1"/>
              </w:rPr>
            </w:pPr>
            <w:r>
              <w:rPr>
                <w:rFonts w:ascii="XO Thames" w:hAnsi="XO Thames"/>
                <w:b w:val="1"/>
              </w:rPr>
              <w:t>Исполнение</w:t>
            </w:r>
          </w:p>
        </w:tc>
      </w:tr>
      <w:tr>
        <w:tc>
          <w:tcPr>
            <w:tcW w:type="dxa" w:w="421"/>
          </w:tcPr>
          <w:p w14:paraId="24010000">
            <w:pPr>
              <w:widowControl w:val="1"/>
              <w:ind w:left="-12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type="dxa" w:w="1984"/>
          </w:tcPr>
          <w:p w14:paraId="2501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Муниципальное унитарное предприятие Кашинского городского округа Тверской области «Гостиница» </w:t>
            </w:r>
          </w:p>
        </w:tc>
        <w:tc>
          <w:tcPr>
            <w:tcW w:type="dxa" w:w="1985"/>
          </w:tcPr>
          <w:p w14:paraId="2601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171640, 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городской округ, город Кашин, улица Карла Маркса, дом 16а   </w:t>
            </w:r>
          </w:p>
          <w:p w14:paraId="2701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6909009668</w:t>
            </w:r>
          </w:p>
        </w:tc>
        <w:tc>
          <w:tcPr>
            <w:tcW w:type="dxa" w:w="1559"/>
          </w:tcPr>
          <w:p w14:paraId="2801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Деятельность гостиниц и прочих мест для временного проживания (55.10)</w:t>
            </w:r>
          </w:p>
          <w:p w14:paraId="29010000">
            <w:pPr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1843"/>
          </w:tcPr>
          <w:p w14:paraId="2A01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Преобразование муниципального унитарного предприятия в общество с ограниченной ответственностью</w:t>
            </w:r>
          </w:p>
        </w:tc>
        <w:tc>
          <w:tcPr>
            <w:tcW w:type="dxa" w:w="1701"/>
          </w:tcPr>
          <w:p w14:paraId="2B010000">
            <w:pPr>
              <w:widowControl w:val="1"/>
              <w:ind w:left="-107" w:right="-10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Преобразовано в </w:t>
            </w:r>
            <w:r>
              <w:rPr>
                <w:rFonts w:ascii="XO Thames" w:hAnsi="XO Thames"/>
              </w:rPr>
              <w:t>общество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ограниченной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ответственностью</w:t>
            </w:r>
            <w:r>
              <w:rPr>
                <w:rFonts w:ascii="XO Thames" w:hAnsi="XO Thames"/>
              </w:rPr>
              <w:t xml:space="preserve"> – 09.04.2025</w:t>
            </w:r>
          </w:p>
        </w:tc>
      </w:tr>
      <w:tr>
        <w:tc>
          <w:tcPr>
            <w:tcW w:type="dxa" w:w="421"/>
          </w:tcPr>
          <w:p w14:paraId="2C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type="dxa" w:w="1984"/>
          </w:tcPr>
          <w:p w14:paraId="2D01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Муниципальное унитарное предприятие Кашинского городского округа Тверской области «Надежда»</w:t>
            </w:r>
          </w:p>
        </w:tc>
        <w:tc>
          <w:tcPr>
            <w:tcW w:type="dxa" w:w="1985"/>
          </w:tcPr>
          <w:p w14:paraId="2E010000">
            <w:pPr>
              <w:widowControl w:val="1"/>
              <w:ind w:righ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171640, 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городской округ, город Кашин, улица Карла Маркса, дом 13</w:t>
            </w:r>
          </w:p>
          <w:p w14:paraId="2F010000">
            <w:pPr>
              <w:widowControl w:val="1"/>
              <w:ind w:righ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 6909000320</w:t>
            </w:r>
          </w:p>
        </w:tc>
        <w:tc>
          <w:tcPr>
            <w:tcW w:type="dxa" w:w="1559"/>
          </w:tcPr>
          <w:p w14:paraId="3001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Деятельность предприятий общественного питания по прочим видам организации питания (56.29)</w:t>
            </w:r>
          </w:p>
        </w:tc>
        <w:tc>
          <w:tcPr>
            <w:tcW w:type="dxa" w:w="1843"/>
          </w:tcPr>
          <w:p w14:paraId="3101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Преобразование муниципального унитарного предприятия в общество с ограниченной ответственностью</w:t>
            </w:r>
          </w:p>
        </w:tc>
        <w:tc>
          <w:tcPr>
            <w:tcW w:type="dxa" w:w="1701"/>
          </w:tcPr>
          <w:p w14:paraId="32010000">
            <w:pPr>
              <w:widowControl w:val="1"/>
              <w:ind w:left="-107" w:right="-10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Преобразовано в </w:t>
            </w:r>
            <w:r>
              <w:rPr>
                <w:rFonts w:ascii="XO Thames" w:hAnsi="XO Thames"/>
              </w:rPr>
              <w:t>общество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ограниченной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ответственностью</w:t>
            </w:r>
            <w:r>
              <w:rPr>
                <w:rFonts w:ascii="XO Thames" w:hAnsi="XO Thames"/>
              </w:rPr>
              <w:t xml:space="preserve"> – 18.04.2025</w:t>
            </w:r>
          </w:p>
        </w:tc>
      </w:tr>
      <w:tr>
        <w:tc>
          <w:tcPr>
            <w:tcW w:type="dxa" w:w="421"/>
          </w:tcPr>
          <w:p w14:paraId="33010000">
            <w:pPr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type="dxa" w:w="1984"/>
          </w:tcPr>
          <w:p w14:paraId="34010000">
            <w:pPr>
              <w:widowControl w:val="1"/>
              <w:ind w:left="-7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Муниципальное унитарное предприятие Кашинского городского округа Тверской области «Производственно-жилищное ремонтно-эксплуатационное управление»</w:t>
            </w:r>
          </w:p>
        </w:tc>
        <w:tc>
          <w:tcPr>
            <w:tcW w:type="dxa" w:w="1985"/>
          </w:tcPr>
          <w:p w14:paraId="35010000">
            <w:pPr>
              <w:widowControl w:val="1"/>
              <w:ind w:righ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171640, Тверская область, </w:t>
            </w:r>
            <w:r>
              <w:rPr>
                <w:rFonts w:ascii="XO Thames" w:hAnsi="XO Thames"/>
              </w:rPr>
              <w:t>Кашинский</w:t>
            </w:r>
            <w:r>
              <w:rPr>
                <w:rFonts w:ascii="XO Thames" w:hAnsi="XO Thames"/>
              </w:rPr>
              <w:t xml:space="preserve"> городской округ, город Кашин, улица Анатолия </w:t>
            </w:r>
            <w:r>
              <w:rPr>
                <w:rFonts w:ascii="XO Thames" w:hAnsi="XO Thames"/>
              </w:rPr>
              <w:t>Л</w:t>
            </w:r>
            <w:r>
              <w:rPr>
                <w:rFonts w:ascii="XO Thames" w:hAnsi="XO Thames"/>
              </w:rPr>
              <w:t xml:space="preserve">уначарского, дом 14 </w:t>
            </w:r>
          </w:p>
          <w:p w14:paraId="36010000">
            <w:pPr>
              <w:widowControl w:val="1"/>
              <w:ind w:right="-10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 6909000168</w:t>
            </w:r>
          </w:p>
        </w:tc>
        <w:tc>
          <w:tcPr>
            <w:tcW w:type="dxa" w:w="1559"/>
          </w:tcPr>
          <w:p w14:paraId="3701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эксплуатацией жилого фонда за вознаграждение или на договорной основе (68.32.1)</w:t>
            </w:r>
          </w:p>
        </w:tc>
        <w:tc>
          <w:tcPr>
            <w:tcW w:type="dxa" w:w="1843"/>
          </w:tcPr>
          <w:p w14:paraId="3801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Преобразование муниципального унитарного предприятия в общество с ограниченной ответственностью </w:t>
            </w:r>
          </w:p>
        </w:tc>
        <w:tc>
          <w:tcPr>
            <w:tcW w:type="dxa" w:w="1701"/>
          </w:tcPr>
          <w:p w14:paraId="39010000">
            <w:pPr>
              <w:widowControl w:val="1"/>
              <w:ind w:left="-107" w:right="-10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Преобразовано в </w:t>
            </w:r>
            <w:r>
              <w:rPr>
                <w:rFonts w:ascii="XO Thames" w:hAnsi="XO Thames"/>
              </w:rPr>
              <w:t>общество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ограниченной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ответственностью</w:t>
            </w:r>
            <w:r>
              <w:rPr>
                <w:rFonts w:ascii="XO Thames" w:hAnsi="XO Thames"/>
              </w:rPr>
              <w:t xml:space="preserve"> – 11.04.2025</w:t>
            </w:r>
          </w:p>
        </w:tc>
      </w:tr>
    </w:tbl>
    <w:p w14:paraId="3A01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».</w:t>
      </w:r>
    </w:p>
    <w:sectPr>
      <w:headerReference r:id="rId1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4_ch" w:type="character">
    <w:name w:val="Normal"/>
    <w:link w:val="Style_4"/>
    <w:rPr>
      <w:rFonts w:ascii="Tms Rmn" w:hAnsi="Tms Rmn"/>
      <w:sz w:val="20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4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toc 3"/>
    <w:next w:val="Style_4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4"/>
    <w:link w:val="Style_15_ch"/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heading 5"/>
    <w:next w:val="Style_4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4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4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4_ch"/>
    <w:link w:val="Style_24"/>
  </w:style>
  <w:style w:styleId="Style_25" w:type="paragraph">
    <w:name w:val="toc 5"/>
    <w:next w:val="Style_4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  <w:rPr>
      <w:rFonts w:ascii="Tms Rmn" w:hAnsi="Tms Rmn"/>
      <w:color w:val="000000"/>
      <w:sz w:val="20"/>
    </w:rPr>
  </w:style>
  <w:style w:styleId="Style_26_ch" w:type="character">
    <w:name w:val="Обычный1"/>
    <w:link w:val="Style_26"/>
    <w:rPr>
      <w:rFonts w:ascii="Tms Rmn" w:hAnsi="Tms Rmn"/>
      <w:color w:val="000000"/>
      <w:sz w:val="20"/>
    </w:rPr>
  </w:style>
  <w:style w:styleId="Style_27" w:type="paragraph">
    <w:name w:val="Subtitle"/>
    <w:next w:val="Style_4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2025-10-21T13:44:59Z</dcterms:created>
  <dcterms:modified xsi:type="dcterms:W3CDTF">2025-10-21T13:53:50Z</dcterms:modified>
</cp:coreProperties>
</file>