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jc w:val="left"/>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1"/>
        <w:gridCol w:w="1635"/>
        <w:gridCol w:w="1800"/>
        <w:gridCol w:w="1086"/>
        <w:gridCol w:w="2394"/>
        <w:gridCol w:w="687"/>
        <w:gridCol w:w="1498"/>
      </w:tblGrid>
      <w:tr>
        <w:trPr>
          <w:trHeight w:hRule="atLeast" w:val="360"/>
        </w:trPr>
        <w:tc>
          <w:tcPr>
            <w:tcW w:type="dxa" w:w="9641"/>
            <w:gridSpan w:val="7"/>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center"/>
          </w:tcPr>
          <w:p w14:paraId="01000000">
            <w:pPr>
              <w:pStyle w:val="Style_2"/>
              <w:widowControl w:val="1"/>
              <w:ind/>
              <w:jc w:val="center"/>
              <w:rPr>
                <w:rFonts w:ascii="XO Thames" w:hAnsi="XO Thames"/>
                <w:b w:val="1"/>
                <w:sz w:val="28"/>
              </w:rPr>
            </w:pPr>
            <w:r>
              <w:rPr>
                <w:rFonts w:ascii="XO Thames" w:hAnsi="XO Thames"/>
                <w:sz w:val="28"/>
              </w:rPr>
              <w:drawing>
                <wp:inline>
                  <wp:extent cx="571500" cy="723897"/>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71500" cy="723897"/>
                          </a:xfrm>
                          <a:prstGeom prst="rect"/>
                        </pic:spPr>
                      </pic:pic>
                    </a:graphicData>
                  </a:graphic>
                </wp:inline>
              </w:drawing>
            </w:r>
          </w:p>
          <w:p w14:paraId="02000000">
            <w:pPr>
              <w:pStyle w:val="Style_2"/>
              <w:widowControl w:val="1"/>
              <w:ind/>
              <w:jc w:val="center"/>
              <w:rPr>
                <w:rFonts w:ascii="XO Thames" w:hAnsi="XO Thames"/>
                <w:b w:val="1"/>
                <w:sz w:val="24"/>
              </w:rPr>
            </w:pPr>
            <w:r>
              <w:rPr>
                <w:rFonts w:ascii="XO Thames" w:hAnsi="XO Thames"/>
                <w:b w:val="1"/>
                <w:sz w:val="24"/>
              </w:rPr>
              <w:t>АДМИНИСТРАЦИЯ  КАШИНСКОГО  МУНИЦИПАЛЬНОГО  ОКРУГА</w:t>
            </w:r>
          </w:p>
          <w:p w14:paraId="03000000">
            <w:pPr>
              <w:pStyle w:val="Style_2"/>
              <w:widowControl w:val="1"/>
              <w:ind/>
              <w:jc w:val="center"/>
              <w:rPr>
                <w:rFonts w:ascii="XO Thames" w:hAnsi="XO Thames"/>
                <w:b w:val="1"/>
                <w:sz w:val="24"/>
              </w:rPr>
            </w:pPr>
            <w:r>
              <w:rPr>
                <w:rFonts w:ascii="XO Thames" w:hAnsi="XO Thames"/>
                <w:b w:val="1"/>
                <w:sz w:val="24"/>
              </w:rPr>
              <w:t>ТВЕРСКОЙ  ОБЛАСТИ</w:t>
            </w:r>
          </w:p>
          <w:p w14:paraId="04000000">
            <w:pPr>
              <w:pStyle w:val="Style_2"/>
              <w:widowControl w:val="1"/>
              <w:ind/>
              <w:jc w:val="center"/>
              <w:rPr>
                <w:rFonts w:ascii="XO Thames" w:hAnsi="XO Thames"/>
                <w:b w:val="1"/>
                <w:sz w:val="32"/>
              </w:rPr>
            </w:pPr>
          </w:p>
          <w:p w14:paraId="05000000">
            <w:pPr>
              <w:pStyle w:val="Style_2"/>
              <w:widowControl w:val="1"/>
              <w:ind/>
              <w:jc w:val="center"/>
              <w:rPr>
                <w:rFonts w:ascii="XO Thames" w:hAnsi="XO Thames"/>
                <w:b w:val="1"/>
                <w:sz w:val="32"/>
              </w:rPr>
            </w:pPr>
            <w:r>
              <w:rPr>
                <w:rFonts w:ascii="XO Thames" w:hAnsi="XO Thames"/>
                <w:b w:val="1"/>
                <w:sz w:val="32"/>
              </w:rPr>
              <w:t>П О С Т А Н О В Л Е Н И Е</w:t>
            </w:r>
          </w:p>
        </w:tc>
      </w:tr>
      <w:tr>
        <w:trPr>
          <w:trHeight w:hRule="atLeast" w:val="564"/>
        </w:trPr>
        <w:tc>
          <w:tcPr>
            <w:tcW w:type="dxa" w:w="541"/>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bottom"/>
          </w:tcPr>
          <w:p w14:paraId="06000000">
            <w:pPr>
              <w:pStyle w:val="Style_2"/>
              <w:widowControl w:val="1"/>
              <w:ind/>
              <w:jc w:val="center"/>
              <w:rPr>
                <w:rFonts w:ascii="XO Thames" w:hAnsi="XO Thames"/>
                <w:sz w:val="28"/>
              </w:rPr>
            </w:pPr>
            <w:r>
              <w:rPr>
                <w:rFonts w:ascii="XO Thames" w:hAnsi="XO Thames"/>
                <w:sz w:val="28"/>
              </w:rPr>
              <w:t>от</w:t>
            </w:r>
          </w:p>
        </w:tc>
        <w:tc>
          <w:tcPr>
            <w:tcW w:type="dxa" w:w="1635"/>
            <w:tcBorders>
              <w:top w:color="000000" w:sz="4" w:val="nil"/>
              <w:left w:color="000000" w:sz="4" w:val="nil"/>
              <w:bottom w:color="000000" w:sz="6" w:val="single"/>
              <w:right w:color="000000" w:sz="4" w:val="nil"/>
              <w:tl2br w:sz="4" w:val="nil"/>
              <w:tr2bl w:sz="4" w:val="nil"/>
            </w:tcBorders>
            <w:tcMar>
              <w:top w:type="dxa" w:w="0"/>
              <w:left w:type="dxa" w:w="108"/>
              <w:bottom w:type="dxa" w:w="0"/>
              <w:right w:type="dxa" w:w="108"/>
            </w:tcMar>
            <w:vAlign w:val="bottom"/>
          </w:tcPr>
          <w:p w14:paraId="07000000">
            <w:pPr>
              <w:pStyle w:val="Style_2"/>
            </w:pPr>
            <w:r>
              <w:t>01.07.2025</w:t>
            </w:r>
          </w:p>
        </w:tc>
        <w:tc>
          <w:tcPr>
            <w:tcW w:type="dxa" w:w="5280"/>
            <w:gridSpan w:val="3"/>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bottom"/>
          </w:tcPr>
          <w:p w14:paraId="08000000">
            <w:pPr>
              <w:pStyle w:val="Style_2"/>
              <w:widowControl w:val="1"/>
              <w:ind/>
              <w:jc w:val="center"/>
              <w:rPr>
                <w:rFonts w:ascii="XO Thames" w:hAnsi="XO Thames"/>
                <w:sz w:val="28"/>
              </w:rPr>
            </w:pPr>
            <w:r>
              <w:rPr>
                <w:rFonts w:ascii="XO Thames" w:hAnsi="XO Thames"/>
                <w:sz w:val="28"/>
              </w:rPr>
              <w:t>г. Кашин</w:t>
            </w:r>
          </w:p>
        </w:tc>
        <w:tc>
          <w:tcPr>
            <w:tcW w:type="dxa" w:w="687"/>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bottom"/>
          </w:tcPr>
          <w:p w14:paraId="09000000">
            <w:pPr>
              <w:pStyle w:val="Style_2"/>
              <w:widowControl w:val="1"/>
              <w:ind/>
              <w:jc w:val="center"/>
              <w:rPr>
                <w:rFonts w:ascii="XO Thames" w:hAnsi="XO Thames"/>
                <w:sz w:val="28"/>
              </w:rPr>
            </w:pPr>
            <w:r>
              <w:rPr>
                <w:rFonts w:ascii="XO Thames" w:hAnsi="XO Thames"/>
                <w:sz w:val="28"/>
              </w:rPr>
              <w:t>№</w:t>
            </w:r>
          </w:p>
        </w:tc>
        <w:tc>
          <w:tcPr>
            <w:tcW w:type="dxa" w:w="1498"/>
            <w:tcBorders>
              <w:top w:color="000000" w:sz="4" w:val="nil"/>
              <w:left w:color="000000" w:sz="4" w:val="nil"/>
              <w:bottom w:color="000000" w:sz="6" w:val="single"/>
              <w:right w:color="000000" w:sz="4" w:val="nil"/>
              <w:tl2br w:sz="4" w:val="nil"/>
              <w:tr2bl w:sz="4" w:val="nil"/>
            </w:tcBorders>
            <w:tcMar>
              <w:top w:type="dxa" w:w="0"/>
              <w:left w:type="dxa" w:w="108"/>
              <w:bottom w:type="dxa" w:w="0"/>
              <w:right w:type="dxa" w:w="108"/>
            </w:tcMar>
            <w:vAlign w:val="bottom"/>
          </w:tcPr>
          <w:p w14:paraId="0A000000">
            <w:pPr>
              <w:pStyle w:val="Style_2"/>
            </w:pPr>
            <w:r>
              <w:t>443</w:t>
            </w:r>
          </w:p>
        </w:tc>
      </w:tr>
      <w:tr>
        <w:trPr>
          <w:trHeight w:hRule="atLeast" w:val="360"/>
        </w:trPr>
        <w:tc>
          <w:tcPr>
            <w:tcW w:type="dxa" w:w="9641"/>
            <w:gridSpan w:val="7"/>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center"/>
          </w:tcPr>
          <w:p w14:paraId="0B000000">
            <w:pPr>
              <w:pStyle w:val="Style_2"/>
              <w:widowControl w:val="1"/>
              <w:ind/>
              <w:rPr>
                <w:rFonts w:ascii="XO Thames" w:hAnsi="XO Thames"/>
                <w:sz w:val="28"/>
              </w:rPr>
            </w:pPr>
          </w:p>
        </w:tc>
      </w:tr>
      <w:tr>
        <w:trPr>
          <w:trHeight w:hRule="atLeast" w:val="615"/>
        </w:trPr>
        <w:tc>
          <w:tcPr>
            <w:tcW w:type="dxa" w:w="5062"/>
            <w:gridSpan w:val="4"/>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center"/>
          </w:tcPr>
          <w:p w14:paraId="0C000000">
            <w:pPr>
              <w:pStyle w:val="Style_2"/>
              <w:widowControl w:val="1"/>
              <w:ind/>
              <w:rPr>
                <w:rFonts w:ascii="XO Thames" w:hAnsi="XO Thames"/>
                <w:sz w:val="28"/>
              </w:rPr>
            </w:pPr>
            <w:r>
              <w:rPr>
                <w:rFonts w:ascii="XO Thames" w:hAnsi="XO Thames"/>
                <w:sz w:val="28"/>
              </w:rPr>
              <w:t>Об утверждении Порядка деятельности специализированной службы по вопросам похоронного дела на территории Кашинского муниципального округа Тверской области</w:t>
            </w:r>
          </w:p>
        </w:tc>
        <w:tc>
          <w:tcPr>
            <w:tcW w:type="dxa" w:w="4579"/>
            <w:gridSpan w:val="3"/>
            <w:tcBorders>
              <w:top w:color="000000" w:sz="4" w:val="nil"/>
              <w:left w:color="000000" w:sz="4" w:val="nil"/>
              <w:bottom w:color="000000" w:sz="4" w:val="nil"/>
              <w:right w:color="000000" w:sz="4" w:val="nil"/>
              <w:tl2br w:sz="4" w:val="nil"/>
              <w:tr2bl w:sz="4" w:val="nil"/>
            </w:tcBorders>
            <w:tcMar>
              <w:top w:type="dxa" w:w="0"/>
              <w:left w:type="dxa" w:w="108"/>
              <w:bottom w:type="dxa" w:w="0"/>
              <w:right w:type="dxa" w:w="108"/>
            </w:tcMar>
            <w:vAlign w:val="center"/>
          </w:tcPr>
          <w:p w14:paraId="0D000000">
            <w:pPr>
              <w:pStyle w:val="Style_2"/>
              <w:widowControl w:val="1"/>
              <w:ind/>
              <w:rPr>
                <w:rFonts w:ascii="XO Thames" w:hAnsi="XO Thames"/>
                <w:sz w:val="28"/>
              </w:rPr>
            </w:pPr>
          </w:p>
        </w:tc>
      </w:tr>
    </w:tbl>
    <w:p w14:paraId="0E000000">
      <w:pPr>
        <w:pStyle w:val="Style_2"/>
      </w:pPr>
    </w:p>
    <w:p w14:paraId="0F000000">
      <w:pPr>
        <w:pStyle w:val="Style_2"/>
      </w:pPr>
    </w:p>
    <w:p w14:paraId="10000000">
      <w:pPr>
        <w:pStyle w:val="Style_2"/>
        <w:widowControl w:val="1"/>
        <w:ind w:firstLine="709" w:left="0"/>
      </w:pPr>
    </w:p>
    <w:p w14:paraId="11000000">
      <w:pPr>
        <w:pStyle w:val="Style_2"/>
        <w:widowControl w:val="0"/>
        <w:ind w:firstLine="709" w:left="0"/>
      </w:pPr>
      <w:r>
        <w:t> </w:t>
      </w:r>
      <w:r>
        <w:rPr>
          <w:color w:val="000000"/>
          <w:sz w:val="28"/>
        </w:rPr>
        <w:t>В соответствии с Федеральным законом от 12.01.1996 № 8-ФЗ «О погребении и похоронном деле»,</w:t>
      </w:r>
      <w:r>
        <w:rPr>
          <w:sz w:val="28"/>
        </w:rPr>
        <w:t xml:space="preserve"> </w:t>
      </w:r>
      <w:r>
        <w:rPr>
          <w:sz w:val="28"/>
        </w:rPr>
        <w:fldChar w:fldCharType="begin"/>
      </w:r>
      <w:r>
        <w:rPr>
          <w:sz w:val="28"/>
        </w:rPr>
        <w:instrText>HYPERLINK "http://docs.cntd.ru/document/9025615"</w:instrText>
      </w:r>
      <w:r>
        <w:rPr>
          <w:sz w:val="28"/>
        </w:rPr>
        <w:fldChar w:fldCharType="separate"/>
      </w:r>
      <w:r>
        <w:rPr>
          <w:sz w:val="28"/>
        </w:rPr>
        <w:t>Указом Президента Российс</w:t>
      </w:r>
      <w:r>
        <w:rPr>
          <w:sz w:val="28"/>
        </w:rPr>
        <w:t>кой Федерации от 29 июня 1996 года</w:t>
      </w:r>
      <w:r>
        <w:rPr>
          <w:sz w:val="28"/>
        </w:rPr>
        <w:t xml:space="preserve"> № 1001 «О гарантиях прав граждан на предоставление услуг по погребению умерших»,</w:t>
      </w:r>
      <w:r>
        <w:rPr>
          <w:sz w:val="28"/>
        </w:rPr>
        <w:fldChar w:fldCharType="end"/>
      </w:r>
      <w:r>
        <w:rPr>
          <w:sz w:val="28"/>
        </w:rPr>
        <w:t xml:space="preserve"> Уставом Кашинского муниципального округа Тверской области, </w:t>
      </w:r>
      <w:r>
        <w:rPr>
          <w:sz w:val="28"/>
        </w:rPr>
        <w:t>Администрация Кашинского муниципального округа Тверской области</w:t>
      </w:r>
    </w:p>
    <w:p w14:paraId="12000000">
      <w:pPr>
        <w:pStyle w:val="Style_2"/>
        <w:widowControl w:val="0"/>
        <w:ind w:firstLine="709" w:left="0"/>
      </w:pPr>
    </w:p>
    <w:p w14:paraId="13000000">
      <w:pPr>
        <w:pStyle w:val="Style_2"/>
        <w:widowControl w:val="0"/>
        <w:ind w:firstLine="0" w:left="0"/>
      </w:pPr>
      <w:r>
        <w:t>ПОСТАНОВЛЯЕТ:</w:t>
      </w:r>
    </w:p>
    <w:p w14:paraId="14000000">
      <w:pPr>
        <w:pStyle w:val="Style_2"/>
        <w:widowControl w:val="0"/>
        <w:ind w:firstLine="709" w:left="0"/>
      </w:pPr>
    </w:p>
    <w:p w14:paraId="15000000">
      <w:pPr>
        <w:pStyle w:val="Style_2"/>
        <w:widowControl w:val="0"/>
        <w:ind w:firstLine="709" w:left="0"/>
      </w:pPr>
      <w:r>
        <w:rPr>
          <w:color w:val="000000"/>
          <w:sz w:val="28"/>
        </w:rPr>
        <w:t xml:space="preserve">1. Утвердить Порядок деятельности специализированной службы по вопросам похоронного дела на территории </w:t>
      </w:r>
      <w:r>
        <w:rPr>
          <w:color w:val="000000"/>
          <w:sz w:val="28"/>
        </w:rPr>
        <w:t>Кашинского  муниципального округа Тверской области</w:t>
      </w:r>
      <w:r>
        <w:rPr>
          <w:sz w:val="28"/>
        </w:rPr>
        <w:t xml:space="preserve"> согласно приложению</w:t>
      </w:r>
      <w:r>
        <w:rPr>
          <w:sz w:val="28"/>
        </w:rPr>
        <w:t xml:space="preserve"> к настоящему постановлению.</w:t>
      </w:r>
    </w:p>
    <w:p w14:paraId="16000000">
      <w:pPr>
        <w:widowControl w:val="0"/>
        <w:spacing w:after="0" w:line="240" w:lineRule="auto"/>
        <w:ind w:firstLine="709" w:left="0"/>
        <w:jc w:val="both"/>
        <w:rPr>
          <w:sz w:val="28"/>
        </w:rPr>
      </w:pPr>
      <w:r>
        <w:rPr>
          <w:sz w:val="28"/>
        </w:rPr>
        <w:t xml:space="preserve">2. Наделить статусом </w:t>
      </w:r>
      <w:r>
        <w:rPr>
          <w:color w:val="000000"/>
          <w:sz w:val="28"/>
        </w:rPr>
        <w:t>специализированной службы по вопросам похоронного дела на территории Кашинского муниципального округа Тверской</w:t>
      </w:r>
      <w:r>
        <w:rPr>
          <w:sz w:val="28"/>
        </w:rPr>
        <w:t xml:space="preserve"> области</w:t>
      </w:r>
      <w:r>
        <w:rPr>
          <w:sz w:val="28"/>
        </w:rPr>
        <w:t xml:space="preserve"> </w:t>
      </w:r>
      <w:r>
        <w:rPr>
          <w:sz w:val="28"/>
        </w:rPr>
        <w:t>муниципально</w:t>
      </w:r>
      <w:r>
        <w:rPr>
          <w:sz w:val="28"/>
        </w:rPr>
        <w:t>е</w:t>
      </w:r>
      <w:r>
        <w:rPr>
          <w:sz w:val="28"/>
        </w:rPr>
        <w:t xml:space="preserve"> бюджетное учреждение «Благоустройство».</w:t>
      </w:r>
    </w:p>
    <w:p w14:paraId="17000000">
      <w:pPr>
        <w:widowControl w:val="0"/>
        <w:spacing w:after="0" w:line="240" w:lineRule="auto"/>
        <w:ind w:firstLine="709" w:left="0"/>
        <w:jc w:val="both"/>
        <w:rPr>
          <w:sz w:val="28"/>
        </w:rPr>
      </w:pPr>
      <w:r>
        <w:rPr>
          <w:sz w:val="28"/>
        </w:rPr>
        <w:t>3. М</w:t>
      </w:r>
      <w:r>
        <w:rPr>
          <w:sz w:val="28"/>
        </w:rPr>
        <w:t>униципально</w:t>
      </w:r>
      <w:r>
        <w:rPr>
          <w:sz w:val="28"/>
        </w:rPr>
        <w:t>му</w:t>
      </w:r>
      <w:r>
        <w:rPr>
          <w:sz w:val="28"/>
        </w:rPr>
        <w:t xml:space="preserve"> бюджетному учреждению «Благоустройство»</w:t>
      </w:r>
      <w:r>
        <w:rPr>
          <w:sz w:val="28"/>
        </w:rPr>
        <w:t xml:space="preserve"> (</w:t>
      </w:r>
      <w:r>
        <w:rPr>
          <w:sz w:val="28"/>
        </w:rPr>
        <w:t>Германов В.С.</w:t>
      </w:r>
      <w:r>
        <w:rPr>
          <w:sz w:val="28"/>
        </w:rPr>
        <w:t>)</w:t>
      </w:r>
      <w:r>
        <w:rPr>
          <w:sz w:val="28"/>
        </w:rPr>
        <w:t>:</w:t>
      </w:r>
    </w:p>
    <w:p w14:paraId="18000000">
      <w:pPr>
        <w:widowControl w:val="0"/>
        <w:spacing w:after="0" w:line="240" w:lineRule="auto"/>
        <w:ind w:firstLine="709" w:left="0"/>
        <w:jc w:val="both"/>
        <w:rPr>
          <w:sz w:val="28"/>
        </w:rPr>
      </w:pPr>
      <w:r>
        <w:rPr>
          <w:sz w:val="28"/>
        </w:rPr>
        <w:t xml:space="preserve">3.1. внести соответствующие изменения в </w:t>
      </w:r>
      <w:r>
        <w:rPr>
          <w:sz w:val="28"/>
        </w:rPr>
        <w:t>У</w:t>
      </w:r>
      <w:r>
        <w:rPr>
          <w:sz w:val="28"/>
        </w:rPr>
        <w:t>став</w:t>
      </w:r>
      <w:r>
        <w:rPr>
          <w:sz w:val="28"/>
        </w:rPr>
        <w:t xml:space="preserve"> </w:t>
      </w:r>
      <w:r>
        <w:rPr>
          <w:sz w:val="28"/>
        </w:rPr>
        <w:t>муниципально</w:t>
      </w:r>
      <w:r>
        <w:rPr>
          <w:sz w:val="28"/>
        </w:rPr>
        <w:t>го</w:t>
      </w:r>
      <w:r>
        <w:rPr>
          <w:sz w:val="28"/>
        </w:rPr>
        <w:t xml:space="preserve"> </w:t>
      </w:r>
      <w:r>
        <w:rPr>
          <w:sz w:val="28"/>
        </w:rPr>
        <w:t>бюджетного учреждения «Благоустройство»</w:t>
      </w:r>
      <w:r>
        <w:rPr>
          <w:sz w:val="28"/>
        </w:rPr>
        <w:t>;</w:t>
      </w:r>
    </w:p>
    <w:p w14:paraId="19000000">
      <w:pPr>
        <w:widowControl w:val="0"/>
        <w:tabs>
          <w:tab w:leader="none" w:pos="993" w:val="left"/>
        </w:tabs>
        <w:spacing w:after="0" w:line="240" w:lineRule="auto"/>
        <w:ind w:firstLine="709" w:left="0"/>
        <w:jc w:val="both"/>
        <w:rPr>
          <w:sz w:val="28"/>
        </w:rPr>
      </w:pPr>
      <w:r>
        <w:rPr>
          <w:sz w:val="28"/>
        </w:rPr>
        <w:t xml:space="preserve">3.2.  осуществлять деятельность в статусе </w:t>
      </w:r>
      <w:r>
        <w:rPr>
          <w:color w:val="000000"/>
          <w:sz w:val="28"/>
        </w:rPr>
        <w:t xml:space="preserve">специализированной службы по вопросам похоронного дела на территории </w:t>
      </w:r>
      <w:r>
        <w:rPr>
          <w:color w:val="000000"/>
          <w:sz w:val="28"/>
        </w:rPr>
        <w:t>Кашинского  муниципального округа Тверской области</w:t>
      </w:r>
      <w:r>
        <w:rPr>
          <w:sz w:val="28"/>
        </w:rPr>
        <w:t xml:space="preserve"> в соответствии с </w:t>
      </w:r>
      <w:r>
        <w:rPr>
          <w:color w:val="000000"/>
          <w:sz w:val="28"/>
        </w:rPr>
        <w:t xml:space="preserve">Порядком деятельности специализированной службы по вопросам похоронного дела на территории </w:t>
      </w:r>
      <w:r>
        <w:rPr>
          <w:color w:val="000000"/>
          <w:sz w:val="28"/>
        </w:rPr>
        <w:t>Кашинского  муниципального округа Тверской области</w:t>
      </w:r>
      <w:r>
        <w:rPr>
          <w:sz w:val="28"/>
        </w:rPr>
        <w:t>.</w:t>
      </w:r>
    </w:p>
    <w:p w14:paraId="1A000000">
      <w:pPr>
        <w:widowControl w:val="0"/>
        <w:tabs>
          <w:tab w:leader="none" w:pos="993" w:val="left"/>
        </w:tabs>
        <w:spacing w:after="0" w:line="240" w:lineRule="auto"/>
        <w:ind w:firstLine="709" w:left="0"/>
        <w:jc w:val="both"/>
      </w:pPr>
      <w:r>
        <w:rPr>
          <w:sz w:val="28"/>
        </w:rPr>
        <w:t>4</w:t>
      </w:r>
      <w:r>
        <w:rPr>
          <w:sz w:val="28"/>
        </w:rPr>
        <w:t xml:space="preserve">. </w:t>
      </w:r>
      <w:r>
        <w:rPr>
          <w:sz w:val="28"/>
        </w:rPr>
        <w:t>Контр</w:t>
      </w:r>
      <w:r>
        <w:rPr>
          <w:sz w:val="28"/>
        </w:rPr>
        <w:t>оль за исполнением настоящего постановления</w:t>
      </w:r>
      <w:r>
        <w:rPr>
          <w:sz w:val="28"/>
        </w:rPr>
        <w:t xml:space="preserve"> </w:t>
      </w:r>
      <w:r>
        <w:rPr>
          <w:sz w:val="28"/>
        </w:rPr>
        <w:t xml:space="preserve">оставляю за собой. </w:t>
      </w:r>
    </w:p>
    <w:p w14:paraId="1B000000">
      <w:pPr>
        <w:widowControl w:val="0"/>
        <w:tabs>
          <w:tab w:leader="none" w:pos="993" w:val="left"/>
        </w:tabs>
        <w:spacing w:after="0" w:line="240" w:lineRule="auto"/>
        <w:ind w:firstLine="709" w:left="0"/>
        <w:jc w:val="both"/>
      </w:pPr>
      <w:r>
        <w:rPr>
          <w:sz w:val="28"/>
        </w:rPr>
        <w:t>5. Признать утратившими силу:</w:t>
      </w:r>
    </w:p>
    <w:p w14:paraId="1C000000">
      <w:pPr>
        <w:widowControl w:val="0"/>
        <w:tabs>
          <w:tab w:leader="none" w:pos="993" w:val="left"/>
        </w:tabs>
        <w:spacing w:after="0" w:line="240" w:lineRule="auto"/>
        <w:ind w:firstLine="709" w:left="0"/>
        <w:jc w:val="both"/>
      </w:pPr>
      <w:r>
        <w:t>5.1. п</w:t>
      </w:r>
      <w:r>
        <w:t>остановление Главы администрации Кашинского района от 04.03.2005 № 40 «О совершенствовании похоронного дела в Кашинском районе»;</w:t>
      </w:r>
    </w:p>
    <w:p w14:paraId="1D000000">
      <w:pPr>
        <w:widowControl w:val="0"/>
        <w:tabs>
          <w:tab w:leader="none" w:pos="993" w:val="left"/>
        </w:tabs>
        <w:spacing w:after="0" w:line="240" w:lineRule="auto"/>
        <w:ind w:firstLine="709" w:left="0"/>
        <w:jc w:val="both"/>
      </w:pPr>
      <w:r>
        <w:t xml:space="preserve">5.2. </w:t>
      </w:r>
      <w:r>
        <w:t>п</w:t>
      </w:r>
      <w:r>
        <w:t>остановление Главы администрации Кашинского района от 31.03.2005 № 59 «О специализированной службе по вопросам похоронного дела муниципального образования «Кашинский район»;</w:t>
      </w:r>
    </w:p>
    <w:p w14:paraId="1E000000">
      <w:pPr>
        <w:widowControl w:val="0"/>
        <w:tabs>
          <w:tab w:leader="none" w:pos="993" w:val="left"/>
        </w:tabs>
        <w:spacing w:after="0" w:line="240" w:lineRule="auto"/>
        <w:ind w:firstLine="709" w:left="0"/>
        <w:jc w:val="both"/>
      </w:pPr>
      <w:r>
        <w:t>5.3. постановление Главы Администрации городского поселения – город Кашин Тверской области от 19.07.2006 № 19 «О специализированной службе по вопросам похоронного дела муниципального образования городское поселение – город Кашин».</w:t>
      </w:r>
    </w:p>
    <w:p w14:paraId="1F000000">
      <w:pPr>
        <w:widowControl w:val="0"/>
        <w:tabs>
          <w:tab w:leader="none" w:pos="993" w:val="left"/>
        </w:tabs>
        <w:spacing w:after="0" w:line="240" w:lineRule="auto"/>
        <w:ind w:firstLine="709" w:left="0"/>
        <w:jc w:val="both"/>
      </w:pPr>
      <w:r>
        <w:t>6. Настоящее постановление вступает в силу после его официального опубликования в газете «</w:t>
      </w:r>
      <w:r>
        <w:t>Кашинская</w:t>
      </w:r>
      <w:r>
        <w:t xml:space="preserve"> газета» и подлежит размещению</w:t>
      </w:r>
      <w:r>
        <w:t xml:space="preserve">  </w:t>
      </w:r>
      <w:r>
        <w:t>на</w:t>
      </w:r>
      <w:r>
        <w:t xml:space="preserve">  </w:t>
      </w:r>
      <w:r>
        <w:t>официальном</w:t>
      </w:r>
      <w:r>
        <w:t xml:space="preserve">  </w:t>
      </w:r>
      <w:r>
        <w:t>сайте</w:t>
      </w:r>
      <w:r>
        <w:t xml:space="preserve">  </w:t>
      </w:r>
      <w:r>
        <w:t>Кашинского</w:t>
      </w:r>
      <w:r>
        <w:t xml:space="preserve">  муниципального</w:t>
      </w:r>
      <w:r>
        <w:t xml:space="preserve">  </w:t>
      </w:r>
      <w:r>
        <w:t>округа Тверской области</w:t>
      </w:r>
      <w:r>
        <w:t xml:space="preserve"> </w:t>
      </w:r>
      <w:r>
        <w:t>в информационно-телекоммуникационной сети «Интернет».</w:t>
      </w:r>
    </w:p>
    <w:p w14:paraId="20000000">
      <w:pPr>
        <w:widowControl w:val="0"/>
        <w:tabs>
          <w:tab w:leader="none" w:pos="993" w:val="left"/>
        </w:tabs>
        <w:spacing w:after="0" w:line="240" w:lineRule="auto"/>
        <w:ind w:firstLine="709" w:left="0"/>
        <w:jc w:val="both"/>
        <w:rPr>
          <w:sz w:val="28"/>
        </w:rPr>
      </w:pPr>
    </w:p>
    <w:p w14:paraId="21000000">
      <w:pPr>
        <w:pStyle w:val="Style_2"/>
      </w:pPr>
    </w:p>
    <w:p w14:paraId="22000000">
      <w:pPr>
        <w:pStyle w:val="Style_2"/>
      </w:pPr>
    </w:p>
    <w:p w14:paraId="23000000">
      <w:pPr>
        <w:pStyle w:val="Style_2"/>
      </w:pPr>
    </w:p>
    <w:p w14:paraId="24000000">
      <w:pPr>
        <w:pStyle w:val="Style_2"/>
      </w:pPr>
    </w:p>
    <w:tbl>
      <w:tblPr>
        <w:tblStyle w:val="Style_1"/>
        <w:tblW w:type="auto" w:w="0"/>
        <w:tblInd w:type="dxa" w:w="0"/>
        <w:tblLayout w:type="fixed"/>
        <w:tblCellMar>
          <w:top w:type="dxa" w:w="0"/>
          <w:left w:type="dxa" w:w="108"/>
          <w:bottom w:type="dxa" w:w="0"/>
          <w:right w:type="dxa" w:w="108"/>
        </w:tblCellMar>
      </w:tblPr>
      <w:tblGrid>
        <w:gridCol w:w="6359"/>
        <w:gridCol w:w="3281"/>
      </w:tblGrid>
      <w:tr>
        <w:tc>
          <w:tcPr>
            <w:tcW w:type="dxa" w:w="6359"/>
            <w:tcMar>
              <w:top w:type="dxa" w:w="0"/>
              <w:left w:type="dxa" w:w="108"/>
              <w:bottom w:type="dxa" w:w="0"/>
              <w:right w:type="dxa" w:w="108"/>
            </w:tcMar>
            <w:vAlign w:val="top"/>
          </w:tcPr>
          <w:p w14:paraId="25000000">
            <w:pPr>
              <w:pStyle w:val="Style_2"/>
              <w:widowControl w:val="1"/>
              <w:ind/>
              <w:jc w:val="left"/>
              <w:rPr>
                <w:rFonts w:ascii="XO Thames" w:hAnsi="XO Thames"/>
              </w:rPr>
            </w:pPr>
            <w:r>
              <w:rPr>
                <w:rFonts w:ascii="XO Thames" w:hAnsi="XO Thames"/>
              </w:rPr>
              <w:t>И.о. Главы Кашинского муниципального округа Тверской области</w:t>
            </w:r>
          </w:p>
        </w:tc>
        <w:tc>
          <w:tcPr>
            <w:tcW w:type="dxa" w:w="3281"/>
            <w:tcMar>
              <w:top w:type="dxa" w:w="0"/>
              <w:left w:type="dxa" w:w="108"/>
              <w:bottom w:type="dxa" w:w="0"/>
              <w:right w:type="dxa" w:w="108"/>
            </w:tcMar>
            <w:vAlign w:val="bottom"/>
          </w:tcPr>
          <w:p w14:paraId="26000000">
            <w:pPr>
              <w:pStyle w:val="Style_2"/>
              <w:widowControl w:val="1"/>
              <w:ind/>
              <w:jc w:val="right"/>
              <w:rPr>
                <w:rFonts w:ascii="XO Thames" w:hAnsi="XO Thames"/>
              </w:rPr>
            </w:pPr>
            <w:r>
              <w:rPr>
                <w:rFonts w:ascii="XO Thames" w:hAnsi="XO Thames"/>
                <w:sz w:val="28"/>
              </w:rPr>
              <w:t>С.В. Галяева</w:t>
            </w:r>
          </w:p>
        </w:tc>
      </w:tr>
    </w:tbl>
    <w:p w14:paraId="27000000">
      <w:pPr>
        <w:pStyle w:val="Style_2"/>
      </w:pPr>
    </w:p>
    <w:p w14:paraId="28000000">
      <w:pPr>
        <w:pStyle w:val="Style_2"/>
      </w:pPr>
    </w:p>
    <w:p w14:paraId="29000000">
      <w:pPr>
        <w:pStyle w:val="Style_2"/>
      </w:pPr>
    </w:p>
    <w:p w14:paraId="2A000000">
      <w:pPr>
        <w:pStyle w:val="Style_2"/>
      </w:pPr>
    </w:p>
    <w:p w14:paraId="2B000000">
      <w:pPr>
        <w:pStyle w:val="Style_2"/>
      </w:pPr>
    </w:p>
    <w:p w14:paraId="2C000000">
      <w:pPr>
        <w:pStyle w:val="Style_2"/>
      </w:pPr>
    </w:p>
    <w:p w14:paraId="2D000000">
      <w:pPr>
        <w:pStyle w:val="Style_2"/>
      </w:pPr>
    </w:p>
    <w:p w14:paraId="2E000000">
      <w:pPr>
        <w:pStyle w:val="Style_2"/>
      </w:pPr>
    </w:p>
    <w:p w14:paraId="2F000000">
      <w:pPr>
        <w:pStyle w:val="Style_2"/>
      </w:pPr>
    </w:p>
    <w:p w14:paraId="30000000">
      <w:pPr>
        <w:pStyle w:val="Style_2"/>
      </w:pPr>
    </w:p>
    <w:p w14:paraId="31000000">
      <w:pPr>
        <w:pStyle w:val="Style_2"/>
      </w:pPr>
    </w:p>
    <w:p w14:paraId="32000000">
      <w:pPr>
        <w:pStyle w:val="Style_2"/>
      </w:pPr>
    </w:p>
    <w:p w14:paraId="33000000">
      <w:pPr>
        <w:pStyle w:val="Style_2"/>
      </w:pPr>
    </w:p>
    <w:p w14:paraId="34000000">
      <w:pPr>
        <w:pStyle w:val="Style_2"/>
      </w:pPr>
    </w:p>
    <w:p w14:paraId="35000000">
      <w:pPr>
        <w:pStyle w:val="Style_2"/>
      </w:pPr>
    </w:p>
    <w:p w14:paraId="36000000">
      <w:pPr>
        <w:pStyle w:val="Style_2"/>
      </w:pPr>
    </w:p>
    <w:p w14:paraId="37000000">
      <w:pPr>
        <w:pStyle w:val="Style_2"/>
      </w:pPr>
    </w:p>
    <w:p w14:paraId="38000000">
      <w:pPr>
        <w:pStyle w:val="Style_2"/>
      </w:pPr>
    </w:p>
    <w:p w14:paraId="39000000">
      <w:pPr>
        <w:pStyle w:val="Style_2"/>
      </w:pPr>
    </w:p>
    <w:p w14:paraId="3A000000">
      <w:pPr>
        <w:pStyle w:val="Style_2"/>
      </w:pPr>
    </w:p>
    <w:p w14:paraId="3B000000">
      <w:pPr>
        <w:pStyle w:val="Style_2"/>
      </w:pPr>
    </w:p>
    <w:p w14:paraId="3C000000">
      <w:pPr>
        <w:pStyle w:val="Style_2"/>
        <w:widowControl w:val="0"/>
        <w:ind/>
        <w:jc w:val="right"/>
      </w:pPr>
    </w:p>
    <w:p w14:paraId="3D000000">
      <w:pPr>
        <w:pStyle w:val="Style_2"/>
        <w:widowControl w:val="0"/>
        <w:ind/>
        <w:jc w:val="right"/>
      </w:pPr>
      <w:r>
        <w:t>Приложение</w:t>
      </w:r>
    </w:p>
    <w:p w14:paraId="3E000000">
      <w:pPr>
        <w:pStyle w:val="Style_2"/>
        <w:widowControl w:val="0"/>
        <w:ind/>
        <w:jc w:val="right"/>
      </w:pPr>
      <w:r>
        <w:t>к постановлению Администрации</w:t>
      </w:r>
    </w:p>
    <w:p w14:paraId="3F000000">
      <w:pPr>
        <w:pStyle w:val="Style_2"/>
        <w:widowControl w:val="0"/>
        <w:ind/>
        <w:jc w:val="right"/>
      </w:pPr>
      <w:r>
        <w:t>Кашинского муниципального округа</w:t>
      </w:r>
    </w:p>
    <w:p w14:paraId="40000000">
      <w:pPr>
        <w:pStyle w:val="Style_2"/>
        <w:widowControl w:val="0"/>
        <w:ind/>
        <w:jc w:val="right"/>
      </w:pPr>
      <w:r>
        <w:t>Тверской области</w:t>
      </w:r>
    </w:p>
    <w:p w14:paraId="41000000">
      <w:pPr>
        <w:pStyle w:val="Style_2"/>
        <w:widowControl w:val="0"/>
        <w:ind/>
        <w:jc w:val="right"/>
      </w:pPr>
      <w:r>
        <w:t xml:space="preserve">от  </w:t>
      </w:r>
      <w:r>
        <w:rPr>
          <w:u w:val="single"/>
        </w:rPr>
        <w:t>01.07.2025</w:t>
      </w:r>
      <w:r>
        <w:t xml:space="preserve"> №  </w:t>
      </w:r>
      <w:r>
        <w:rPr>
          <w:u w:val="single"/>
        </w:rPr>
        <w:t>443</w:t>
      </w:r>
    </w:p>
    <w:p w14:paraId="42000000">
      <w:pPr>
        <w:pStyle w:val="Style_2"/>
        <w:widowControl w:val="0"/>
        <w:ind/>
        <w:jc w:val="right"/>
      </w:pPr>
    </w:p>
    <w:p w14:paraId="43000000">
      <w:pPr>
        <w:pStyle w:val="Style_2"/>
        <w:widowControl w:val="0"/>
        <w:ind/>
        <w:jc w:val="right"/>
      </w:pPr>
    </w:p>
    <w:p w14:paraId="44000000">
      <w:pPr>
        <w:pStyle w:val="Style_2"/>
        <w:widowControl w:val="0"/>
        <w:ind/>
        <w:jc w:val="right"/>
      </w:pPr>
    </w:p>
    <w:p w14:paraId="45000000">
      <w:pPr>
        <w:widowControl w:val="0"/>
        <w:ind w:firstLine="0" w:left="850" w:right="850"/>
        <w:jc w:val="center"/>
        <w:rPr>
          <w:sz w:val="28"/>
        </w:rPr>
      </w:pPr>
      <w:r>
        <w:rPr>
          <w:sz w:val="28"/>
        </w:rPr>
        <w:t>Поряд</w:t>
      </w:r>
      <w:r>
        <w:rPr>
          <w:sz w:val="28"/>
        </w:rPr>
        <w:t>ок</w:t>
      </w:r>
      <w:r>
        <w:rPr>
          <w:sz w:val="28"/>
        </w:rPr>
        <w:t xml:space="preserve"> деятельности</w:t>
      </w:r>
    </w:p>
    <w:p w14:paraId="46000000">
      <w:pPr>
        <w:widowControl w:val="0"/>
        <w:ind w:firstLine="0" w:left="850" w:right="850"/>
        <w:jc w:val="center"/>
        <w:rPr>
          <w:sz w:val="28"/>
        </w:rPr>
      </w:pPr>
      <w:r>
        <w:rPr>
          <w:sz w:val="28"/>
        </w:rPr>
        <w:t xml:space="preserve"> специализированной службы по вопросам похоронного дела </w:t>
      </w:r>
    </w:p>
    <w:p w14:paraId="47000000">
      <w:pPr>
        <w:widowControl w:val="0"/>
        <w:ind w:firstLine="0" w:left="850" w:right="850"/>
        <w:jc w:val="center"/>
        <w:rPr>
          <w:sz w:val="28"/>
        </w:rPr>
      </w:pPr>
      <w:r>
        <w:rPr>
          <w:sz w:val="28"/>
        </w:rPr>
        <w:t>на территории</w:t>
      </w:r>
      <w:r>
        <w:rPr>
          <w:sz w:val="28"/>
        </w:rPr>
        <w:t xml:space="preserve"> Кашинского муниципального округа Тверской области</w:t>
      </w:r>
    </w:p>
    <w:p w14:paraId="48000000">
      <w:pPr>
        <w:widowControl w:val="0"/>
        <w:spacing w:after="0" w:line="240" w:lineRule="auto"/>
        <w:ind w:firstLine="0" w:left="4535"/>
        <w:jc w:val="right"/>
        <w:rPr>
          <w:color w:val="000000"/>
        </w:rPr>
      </w:pPr>
    </w:p>
    <w:p w14:paraId="49000000">
      <w:pPr>
        <w:widowControl w:val="0"/>
        <w:numPr>
          <w:ilvl w:val="0"/>
          <w:numId w:val="1"/>
        </w:numPr>
        <w:ind/>
        <w:jc w:val="center"/>
        <w:rPr>
          <w:sz w:val="28"/>
        </w:rPr>
      </w:pPr>
      <w:r>
        <w:rPr>
          <w:sz w:val="28"/>
        </w:rPr>
        <w:t>Общие положения</w:t>
      </w:r>
    </w:p>
    <w:p w14:paraId="4A000000">
      <w:pPr>
        <w:widowControl w:val="0"/>
        <w:ind w:firstLine="709" w:left="0"/>
        <w:jc w:val="both"/>
        <w:rPr>
          <w:sz w:val="28"/>
        </w:rPr>
      </w:pPr>
      <w:r>
        <w:rPr>
          <w:sz w:val="28"/>
        </w:rPr>
        <w:t xml:space="preserve">1.1. Настоящий Порядок деятельности специализированной службы по вопросам похоронного дела на территории </w:t>
      </w:r>
      <w:r>
        <w:rPr>
          <w:sz w:val="28"/>
        </w:rPr>
        <w:t>Кашинского муниципального округа Тверской области</w:t>
      </w:r>
      <w:r>
        <w:rPr>
          <w:sz w:val="28"/>
        </w:rPr>
        <w:t xml:space="preserve"> разработан в соответствии с </w:t>
      </w:r>
      <w:r>
        <w:rPr>
          <w:sz w:val="28"/>
        </w:rPr>
        <w:fldChar w:fldCharType="begin"/>
      </w:r>
      <w:r>
        <w:rPr>
          <w:sz w:val="28"/>
        </w:rPr>
        <w:instrText>HYPERLINK "http://docs.cntd.ru/document/9015335"</w:instrText>
      </w:r>
      <w:r>
        <w:rPr>
          <w:sz w:val="28"/>
        </w:rPr>
        <w:fldChar w:fldCharType="separate"/>
      </w:r>
      <w:r>
        <w:rPr>
          <w:sz w:val="28"/>
        </w:rPr>
        <w:t>Федераль</w:t>
      </w:r>
      <w:r>
        <w:rPr>
          <w:sz w:val="28"/>
        </w:rPr>
        <w:t>ным законом от 12 января 1996 года</w:t>
      </w:r>
      <w:r>
        <w:rPr>
          <w:sz w:val="28"/>
        </w:rPr>
        <w:t xml:space="preserve"> № 8-ФЗ «О погребении и похоронном деле»,</w:t>
      </w:r>
      <w:r>
        <w:rPr>
          <w:sz w:val="28"/>
        </w:rPr>
        <w:fldChar w:fldCharType="end"/>
      </w:r>
      <w:r>
        <w:rPr>
          <w:sz w:val="28"/>
        </w:rPr>
        <w:t xml:space="preserve"> </w:t>
      </w:r>
      <w:r>
        <w:rPr>
          <w:sz w:val="28"/>
        </w:rPr>
        <w:fldChar w:fldCharType="begin"/>
      </w:r>
      <w:r>
        <w:rPr>
          <w:sz w:val="28"/>
        </w:rPr>
        <w:instrText>HYPERLINK "http://docs.cntd.ru/document/9025615"</w:instrText>
      </w:r>
      <w:r>
        <w:rPr>
          <w:sz w:val="28"/>
        </w:rPr>
        <w:fldChar w:fldCharType="separate"/>
      </w:r>
      <w:r>
        <w:rPr>
          <w:sz w:val="28"/>
        </w:rPr>
        <w:t>Указом Президента Российс</w:t>
      </w:r>
      <w:r>
        <w:rPr>
          <w:sz w:val="28"/>
        </w:rPr>
        <w:t>кой Федерации от 29 июня 1996 года</w:t>
      </w:r>
      <w:r>
        <w:rPr>
          <w:sz w:val="28"/>
        </w:rPr>
        <w:t xml:space="preserve"> № 1001 «О гарантиях прав граждан на предоставление услуг по погребению умерших»</w:t>
      </w:r>
      <w:r>
        <w:rPr>
          <w:sz w:val="28"/>
        </w:rPr>
        <w:fldChar w:fldCharType="end"/>
      </w:r>
      <w:r>
        <w:rPr>
          <w:sz w:val="28"/>
        </w:rPr>
        <w:t xml:space="preserve"> и устанавливает порядок деятельности специализированной службы по вопросам похоронного дела на территории </w:t>
      </w:r>
      <w:r>
        <w:rPr>
          <w:sz w:val="28"/>
        </w:rPr>
        <w:t>Кашинского муниципального округа Тверской области</w:t>
      </w:r>
      <w:r>
        <w:rPr>
          <w:sz w:val="28"/>
        </w:rPr>
        <w:t xml:space="preserve"> (далее соответственно - Порядок, специализированная служба).</w:t>
      </w:r>
    </w:p>
    <w:p w14:paraId="4B000000">
      <w:pPr>
        <w:widowControl w:val="0"/>
        <w:ind w:firstLine="709" w:left="0"/>
        <w:jc w:val="both"/>
        <w:rPr>
          <w:sz w:val="28"/>
        </w:rPr>
      </w:pPr>
      <w:r>
        <w:rPr>
          <w:sz w:val="28"/>
        </w:rPr>
        <w:t xml:space="preserve">1.2. Специализированная служба - организация, </w:t>
      </w:r>
      <w:r>
        <w:rPr>
          <w:sz w:val="28"/>
        </w:rPr>
        <w:t>созданная или наделенная статусом специализированной службы по вопросам похоронного дела</w:t>
      </w:r>
      <w:r>
        <w:rPr>
          <w:sz w:val="28"/>
        </w:rPr>
        <w:t xml:space="preserve"> на основании постановления Администрации </w:t>
      </w:r>
      <w:r>
        <w:rPr>
          <w:sz w:val="28"/>
        </w:rPr>
        <w:t>Кашинского муниципального округа Тверской области</w:t>
      </w:r>
      <w:r>
        <w:rPr>
          <w:sz w:val="28"/>
        </w:rPr>
        <w:t>,</w:t>
      </w:r>
      <w:r>
        <w:rPr>
          <w:sz w:val="28"/>
        </w:rPr>
        <w:t xml:space="preserve"> в целях предоставления услуг согласно гарантированному перечню услуг по погребению на безвозмездной основе и осуществления погребения </w:t>
      </w:r>
      <w:r>
        <w:rPr>
          <w:sz w:val="28"/>
        </w:rPr>
        <w:t>умерших на территории муниципальных кладбищ</w:t>
      </w:r>
      <w:r>
        <w:rPr>
          <w:sz w:val="28"/>
        </w:rPr>
        <w:t xml:space="preserve"> </w:t>
      </w:r>
      <w:r>
        <w:rPr>
          <w:sz w:val="28"/>
        </w:rPr>
        <w:t>Кашинского муниципального округа Тверской области</w:t>
      </w:r>
      <w:r>
        <w:rPr>
          <w:sz w:val="28"/>
        </w:rPr>
        <w:t>.</w:t>
      </w:r>
    </w:p>
    <w:p w14:paraId="4C000000">
      <w:pPr>
        <w:widowControl w:val="0"/>
        <w:spacing w:after="0" w:before="0"/>
        <w:ind w:firstLine="709" w:left="0" w:right="0"/>
        <w:jc w:val="both"/>
        <w:rPr>
          <w:rFonts w:ascii="XO Thames" w:hAnsi="XO Thames"/>
          <w:b w:val="0"/>
          <w:i w:val="0"/>
          <w:caps w:val="0"/>
          <w:color w:val="000000"/>
          <w:spacing w:val="0"/>
          <w:sz w:val="28"/>
          <w:highlight w:val="white"/>
        </w:rPr>
      </w:pPr>
      <w:r>
        <w:rPr>
          <w:sz w:val="28"/>
        </w:rPr>
        <w:t xml:space="preserve">1.3. </w:t>
      </w:r>
      <w:r>
        <w:rPr>
          <w:rFonts w:ascii="XO Thames" w:hAnsi="XO Thames"/>
          <w:b w:val="0"/>
          <w:i w:val="0"/>
          <w:caps w:val="0"/>
          <w:color w:val="000000"/>
          <w:spacing w:val="0"/>
          <w:sz w:val="28"/>
          <w:highlight w:val="white"/>
        </w:rPr>
        <w:t xml:space="preserve">В целях соблюдения норм гражданского законодательства Российской </w:t>
      </w:r>
      <w:r>
        <w:rPr>
          <w:rFonts w:ascii="XO Thames" w:hAnsi="XO Thames"/>
          <w:b w:val="0"/>
          <w:i w:val="0"/>
          <w:caps w:val="0"/>
          <w:color w:val="000000"/>
          <w:spacing w:val="0"/>
          <w:sz w:val="28"/>
          <w:highlight w:val="white"/>
        </w:rPr>
        <w:t xml:space="preserve">Федерации </w:t>
      </w:r>
      <w:r>
        <w:rPr>
          <w:rFonts w:ascii="XO Thames" w:hAnsi="XO Thames"/>
          <w:b w:val="0"/>
          <w:i w:val="0"/>
          <w:caps w:val="0"/>
          <w:color w:val="000000"/>
          <w:spacing w:val="0"/>
          <w:sz w:val="28"/>
          <w:highlight w:val="white"/>
        </w:rPr>
        <w:t xml:space="preserve">о </w:t>
      </w:r>
      <w:r>
        <w:rPr>
          <w:rFonts w:ascii="XO Thames" w:hAnsi="XO Thames"/>
          <w:b w:val="0"/>
          <w:i w:val="0"/>
          <w:caps w:val="0"/>
          <w:color w:val="000000"/>
          <w:spacing w:val="0"/>
          <w:sz w:val="28"/>
          <w:highlight w:val="white"/>
        </w:rPr>
        <w:t xml:space="preserve">свободе </w:t>
      </w:r>
      <w:r>
        <w:rPr>
          <w:rFonts w:ascii="XO Thames" w:hAnsi="XO Thames"/>
          <w:b w:val="0"/>
          <w:i w:val="0"/>
          <w:caps w:val="0"/>
          <w:color w:val="000000"/>
          <w:spacing w:val="0"/>
          <w:sz w:val="28"/>
          <w:highlight w:val="white"/>
        </w:rPr>
        <w:t xml:space="preserve">договора специализированная служба не вправе </w:t>
      </w:r>
      <w:r>
        <w:rPr>
          <w:rFonts w:ascii="XO Thames" w:hAnsi="XO Thames"/>
          <w:b w:val="0"/>
          <w:i w:val="0"/>
          <w:caps w:val="0"/>
          <w:color w:val="000000"/>
          <w:spacing w:val="0"/>
          <w:sz w:val="28"/>
          <w:highlight w:val="white"/>
        </w:rPr>
        <w:t xml:space="preserve">обязывать (понуждать) приобретать у нее ритуальные услуги, в том числе на </w:t>
      </w:r>
      <w:r>
        <w:rPr>
          <w:rFonts w:ascii="XO Thames" w:hAnsi="XO Thames"/>
          <w:b w:val="0"/>
          <w:i w:val="0"/>
          <w:caps w:val="0"/>
          <w:color w:val="000000"/>
          <w:spacing w:val="0"/>
          <w:sz w:val="28"/>
          <w:highlight w:val="white"/>
        </w:rPr>
        <w:t xml:space="preserve">платной основе, входящие в предусмотренный Федеральным законом от </w:t>
      </w:r>
      <w:r>
        <w:rPr>
          <w:rFonts w:ascii="XO Thames" w:hAnsi="XO Thames"/>
          <w:b w:val="0"/>
          <w:i w:val="0"/>
          <w:caps w:val="0"/>
          <w:color w:val="000000"/>
          <w:spacing w:val="0"/>
          <w:sz w:val="28"/>
          <w:highlight w:val="white"/>
        </w:rPr>
        <w:t xml:space="preserve">12 января 1996 года № 8-ФЗ «О погребении и похоронном деле» гарантированный </w:t>
      </w:r>
      <w:r>
        <w:rPr>
          <w:rFonts w:ascii="XO Thames" w:hAnsi="XO Thames"/>
          <w:b w:val="0"/>
          <w:i w:val="0"/>
          <w:caps w:val="0"/>
          <w:color w:val="000000"/>
          <w:spacing w:val="0"/>
          <w:sz w:val="28"/>
          <w:highlight w:val="white"/>
        </w:rPr>
        <w:t>перечень услуг по погребению.</w:t>
      </w:r>
    </w:p>
    <w:p w14:paraId="4D000000">
      <w:pPr>
        <w:widowControl w:val="0"/>
        <w:spacing w:after="0" w:before="0"/>
        <w:ind w:firstLine="709" w:left="0" w:right="0"/>
        <w:jc w:val="both"/>
        <w:rPr>
          <w:sz w:val="28"/>
        </w:rPr>
      </w:pPr>
      <w:r>
        <w:rPr>
          <w:rFonts w:ascii="XO Thames" w:hAnsi="XO Thames"/>
          <w:color w:val="000000"/>
          <w:sz w:val="28"/>
        </w:rPr>
        <w:t>1.4</w:t>
      </w:r>
      <w:r>
        <w:rPr>
          <w:rFonts w:ascii="XO Thames" w:hAnsi="XO Thames"/>
          <w:color w:val="000000"/>
          <w:sz w:val="28"/>
        </w:rPr>
        <w:t>. Отказ специализированной службы в предоставлении гарантированного перечня усл</w:t>
      </w:r>
      <w:r>
        <w:rPr>
          <w:sz w:val="28"/>
        </w:rPr>
        <w:t>уг по погребению не допускается.</w:t>
      </w:r>
    </w:p>
    <w:p w14:paraId="4E000000">
      <w:pPr>
        <w:widowControl w:val="0"/>
        <w:ind/>
        <w:jc w:val="center"/>
        <w:rPr>
          <w:sz w:val="28"/>
        </w:rPr>
      </w:pPr>
    </w:p>
    <w:p w14:paraId="4F000000">
      <w:pPr>
        <w:widowControl w:val="0"/>
        <w:ind/>
        <w:jc w:val="center"/>
        <w:rPr>
          <w:sz w:val="28"/>
        </w:rPr>
      </w:pPr>
      <w:r>
        <w:rPr>
          <w:sz w:val="28"/>
        </w:rPr>
        <w:t>2. Стоимость услуг</w:t>
      </w:r>
    </w:p>
    <w:p w14:paraId="50000000">
      <w:pPr>
        <w:widowControl w:val="0"/>
        <w:ind w:firstLine="709" w:left="0"/>
        <w:jc w:val="both"/>
        <w:rPr>
          <w:sz w:val="28"/>
        </w:rPr>
      </w:pPr>
      <w:r>
        <w:rPr>
          <w:sz w:val="28"/>
        </w:rPr>
        <w:t xml:space="preserve">2.1. Стоимость услуг, предоставляемых согласно гарантированному перечню услуг по погребению, утверждается постановлением Администрации </w:t>
      </w:r>
      <w:r>
        <w:rPr>
          <w:sz w:val="28"/>
        </w:rPr>
        <w:t>Кашинского муниципального округа Тверской области.</w:t>
      </w:r>
    </w:p>
    <w:p w14:paraId="51000000">
      <w:pPr>
        <w:widowControl w:val="0"/>
        <w:ind w:firstLine="709" w:left="0"/>
        <w:jc w:val="both"/>
        <w:rPr>
          <w:sz w:val="28"/>
        </w:rPr>
      </w:pPr>
      <w:r>
        <w:rPr>
          <w:sz w:val="28"/>
        </w:rPr>
        <w:t>2.2.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(далее - ответственный за погребение).</w:t>
      </w:r>
    </w:p>
    <w:p w14:paraId="52000000">
      <w:pPr>
        <w:widowControl w:val="0"/>
        <w:ind w:firstLine="709" w:left="0"/>
        <w:jc w:val="both"/>
        <w:rPr>
          <w:sz w:val="28"/>
        </w:rPr>
      </w:pPr>
      <w:r>
        <w:rPr>
          <w:sz w:val="28"/>
        </w:rPr>
        <w:t>2.3. Стоимость услуг, предоставляемых согласно гарантированному перечню услуг по погребению, возмещается в соответствии с действующим законодательством Российской Федерации.</w:t>
      </w:r>
    </w:p>
    <w:p w14:paraId="53000000">
      <w:pPr>
        <w:widowControl w:val="0"/>
        <w:ind/>
        <w:jc w:val="center"/>
        <w:rPr>
          <w:sz w:val="28"/>
        </w:rPr>
      </w:pPr>
    </w:p>
    <w:p w14:paraId="54000000">
      <w:pPr>
        <w:widowControl w:val="0"/>
        <w:ind/>
        <w:jc w:val="center"/>
        <w:rPr>
          <w:sz w:val="28"/>
        </w:rPr>
      </w:pPr>
      <w:r>
        <w:rPr>
          <w:sz w:val="28"/>
        </w:rPr>
        <w:t>3. Функции и обязанности специализированной службы</w:t>
      </w:r>
    </w:p>
    <w:p w14:paraId="55000000">
      <w:pPr>
        <w:widowControl w:val="0"/>
        <w:ind w:firstLine="709" w:left="0"/>
        <w:jc w:val="both"/>
        <w:rPr>
          <w:sz w:val="28"/>
        </w:rPr>
      </w:pPr>
      <w:r>
        <w:rPr>
          <w:sz w:val="28"/>
        </w:rPr>
        <w:t xml:space="preserve">3.1. </w:t>
      </w:r>
      <w:r>
        <w:t xml:space="preserve">Специализированная служба оказывает гарантированный перечень услуг по погребению умерших граждан на муниципальных кладбищах на территории </w:t>
      </w:r>
      <w:r>
        <w:rPr>
          <w:sz w:val="28"/>
        </w:rPr>
        <w:t>Кашинского муниципального округа Тверской области</w:t>
      </w:r>
      <w:r>
        <w:t xml:space="preserve"> в соответствии с требованиями, установленными настоящим Порядком. </w:t>
      </w:r>
    </w:p>
    <w:p w14:paraId="56000000">
      <w:pPr>
        <w:widowControl w:val="0"/>
        <w:ind w:firstLine="709" w:left="0"/>
        <w:jc w:val="both"/>
        <w:rPr>
          <w:sz w:val="28"/>
        </w:rPr>
      </w:pPr>
      <w:r>
        <w:t>Услуги, оказываемые специализированной службой при погребении умерших, включают</w:t>
      </w:r>
      <w:r>
        <w:rPr>
          <w:sz w:val="28"/>
        </w:rPr>
        <w:t>:</w:t>
      </w:r>
    </w:p>
    <w:p w14:paraId="57000000">
      <w:pPr>
        <w:widowControl w:val="0"/>
        <w:ind w:firstLine="709" w:left="0"/>
        <w:jc w:val="both"/>
        <w:rPr>
          <w:sz w:val="28"/>
        </w:rPr>
      </w:pPr>
      <w:r>
        <w:rPr>
          <w:sz w:val="28"/>
        </w:rPr>
        <w:t>- оформление документов, необходимых для погребения;</w:t>
      </w:r>
    </w:p>
    <w:p w14:paraId="58000000">
      <w:pPr>
        <w:widowControl w:val="0"/>
        <w:ind w:firstLine="709" w:left="0"/>
        <w:jc w:val="both"/>
        <w:rPr>
          <w:sz w:val="28"/>
        </w:rPr>
      </w:pPr>
      <w:r>
        <w:rPr>
          <w:sz w:val="28"/>
        </w:rPr>
        <w:t>- облачение тела</w:t>
      </w:r>
      <w:r>
        <w:rPr>
          <w:sz w:val="28"/>
        </w:rPr>
        <w:t xml:space="preserve"> умерших (погибших), не имеющих супруга, близких родственников, и иных родственников либо законного представителя умершего</w:t>
      </w:r>
      <w:r>
        <w:rPr>
          <w:sz w:val="28"/>
        </w:rPr>
        <w:t>;</w:t>
      </w:r>
    </w:p>
    <w:p w14:paraId="59000000">
      <w:pPr>
        <w:widowControl w:val="0"/>
        <w:ind w:firstLine="709" w:left="0"/>
        <w:jc w:val="both"/>
        <w:rPr>
          <w:sz w:val="28"/>
        </w:rPr>
      </w:pPr>
      <w:r>
        <w:rPr>
          <w:sz w:val="28"/>
        </w:rPr>
        <w:t>- предоставление и доставка гроба и других предметов, необходимых для погребения;</w:t>
      </w:r>
    </w:p>
    <w:p w14:paraId="5A000000">
      <w:pPr>
        <w:widowControl w:val="0"/>
        <w:ind w:firstLine="709" w:left="0"/>
        <w:jc w:val="both"/>
        <w:rPr>
          <w:sz w:val="28"/>
        </w:rPr>
      </w:pPr>
      <w:r>
        <w:rPr>
          <w:sz w:val="28"/>
        </w:rPr>
        <w:t>- перевозка тела (останков) умершего на кладбище;</w:t>
      </w:r>
    </w:p>
    <w:p w14:paraId="5B000000">
      <w:pPr>
        <w:widowControl w:val="0"/>
        <w:ind w:firstLine="709" w:left="0"/>
        <w:jc w:val="both"/>
        <w:rPr>
          <w:sz w:val="28"/>
        </w:rPr>
      </w:pPr>
      <w:r>
        <w:rPr>
          <w:sz w:val="28"/>
        </w:rPr>
        <w:t>- погребение.</w:t>
      </w:r>
    </w:p>
    <w:p w14:paraId="5C000000">
      <w:pPr>
        <w:widowControl w:val="0"/>
        <w:ind w:firstLine="709" w:left="0"/>
        <w:jc w:val="both"/>
        <w:rPr>
          <w:sz w:val="28"/>
        </w:rPr>
      </w:pPr>
      <w:r>
        <w:rPr>
          <w:sz w:val="28"/>
        </w:rPr>
        <w:t>3.2.</w:t>
      </w:r>
      <w:r>
        <w:rPr>
          <w:sz w:val="28"/>
        </w:rPr>
        <w:t xml:space="preserve"> Специализированная служба вправе привлекать сторонние организации для надлежащего исполнения</w:t>
      </w:r>
      <w:r>
        <w:rPr>
          <w:sz w:val="28"/>
        </w:rPr>
        <w:t xml:space="preserve"> возложенных обязанностей </w:t>
      </w:r>
      <w:r>
        <w:rPr>
          <w:sz w:val="28"/>
        </w:rPr>
        <w:t>в сфере погребения и похоронного дела</w:t>
      </w:r>
      <w:r>
        <w:rPr>
          <w:sz w:val="28"/>
        </w:rPr>
        <w:t xml:space="preserve"> в соответствии с законодательством Российской Федерации.</w:t>
      </w:r>
    </w:p>
    <w:p w14:paraId="5D000000">
      <w:pPr>
        <w:widowControl w:val="0"/>
        <w:ind w:firstLine="709" w:left="0"/>
        <w:jc w:val="both"/>
        <w:rPr>
          <w:sz w:val="28"/>
        </w:rPr>
      </w:pPr>
      <w:r>
        <w:rPr>
          <w:sz w:val="28"/>
        </w:rPr>
        <w:t>3.3. Оформление заказа на погребение производится при предъявлении ответственным за погребение следующих документов:</w:t>
      </w:r>
    </w:p>
    <w:p w14:paraId="5E000000">
      <w:pPr>
        <w:widowControl w:val="0"/>
        <w:ind w:firstLine="709" w:left="0"/>
        <w:jc w:val="both"/>
        <w:rPr>
          <w:sz w:val="28"/>
        </w:rPr>
      </w:pPr>
      <w:r>
        <w:rPr>
          <w:sz w:val="28"/>
        </w:rPr>
        <w:t>3.3.1. 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14:paraId="5F000000">
      <w:pPr>
        <w:widowControl w:val="0"/>
        <w:ind w:firstLine="709" w:left="0"/>
        <w:jc w:val="both"/>
        <w:rPr>
          <w:sz w:val="28"/>
        </w:rPr>
      </w:pPr>
      <w:r>
        <w:rPr>
          <w:sz w:val="28"/>
        </w:rPr>
        <w:t>3.3.2. документа, удостоверяющего личность ответственного за погребение.</w:t>
      </w:r>
    </w:p>
    <w:p w14:paraId="60000000">
      <w:pPr>
        <w:widowControl w:val="0"/>
        <w:ind w:firstLine="709" w:left="0"/>
        <w:jc w:val="both"/>
        <w:rPr>
          <w:sz w:val="28"/>
        </w:rPr>
      </w:pPr>
      <w:r>
        <w:rPr>
          <w:sz w:val="28"/>
        </w:rPr>
        <w:t>3.4. Специализированная служба оказывает услуги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w:t>
      </w:r>
      <w:r>
        <w:rPr>
          <w:sz w:val="28"/>
        </w:rPr>
        <w:t xml:space="preserve">занность осуществить погребение </w:t>
      </w:r>
      <w:r>
        <w:rPr>
          <w:sz w:val="28"/>
        </w:rPr>
        <w:t>в течение трех суток с момента установления причины смерти</w:t>
      </w:r>
      <w:r>
        <w:t>, если иное не предусмотрено законодательством Российской Федерации.</w:t>
      </w:r>
    </w:p>
    <w:p w14:paraId="61000000">
      <w:pPr>
        <w:widowControl w:val="0"/>
        <w:spacing w:after="0" w:line="240" w:lineRule="auto"/>
        <w:ind w:firstLine="709" w:left="0"/>
        <w:jc w:val="both"/>
        <w:rPr>
          <w:rFonts w:ascii="Times New Roman" w:hAnsi="Times New Roman"/>
          <w:sz w:val="24"/>
        </w:rPr>
      </w:pPr>
      <w:r>
        <w:rPr>
          <w:rFonts w:ascii="Times New Roman" w:hAnsi="Times New Roman"/>
          <w:sz w:val="28"/>
        </w:rPr>
        <w:t>3.5</w:t>
      </w:r>
      <w:r>
        <w:rPr>
          <w:rFonts w:ascii="Times New Roman" w:hAnsi="Times New Roman"/>
          <w:sz w:val="28"/>
        </w:rPr>
        <w:t xml:space="preserve">. Погребение умерших, личность которых не установлена органами </w:t>
      </w:r>
      <w:r>
        <w:rPr>
          <w:rFonts w:ascii="Times New Roman" w:hAnsi="Times New Roman"/>
          <w:sz w:val="28"/>
        </w:rPr>
        <w:t xml:space="preserve">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w:t>
      </w:r>
      <w:r>
        <w:rPr>
          <w:rFonts w:ascii="Times New Roman" w:hAnsi="Times New Roman"/>
          <w:sz w:val="28"/>
        </w:rPr>
        <w:t>отведенных</w:t>
      </w:r>
      <w:r>
        <w:rPr>
          <w:rFonts w:ascii="Times New Roman" w:hAnsi="Times New Roman"/>
          <w:sz w:val="28"/>
        </w:rPr>
        <w:t xml:space="preserve"> для таких случаев участках общественных кладбищ</w:t>
      </w:r>
      <w:r>
        <w:rPr>
          <w:rFonts w:ascii="Times New Roman" w:hAnsi="Times New Roman"/>
          <w:sz w:val="28"/>
        </w:rPr>
        <w:t>.</w:t>
      </w:r>
      <w:r>
        <w:rPr>
          <w:rFonts w:ascii="Times New Roman" w:hAnsi="Times New Roman"/>
          <w:sz w:val="24"/>
        </w:rPr>
        <w:t xml:space="preserve"> </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3.6.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3.6.1. гарантированный перечень услуг по погребению;</w:t>
      </w:r>
    </w:p>
    <w:p w14:paraId="64000000">
      <w:pPr>
        <w:widowControl w:val="0"/>
        <w:spacing w:after="0" w:before="0" w:line="240" w:lineRule="auto"/>
        <w:ind w:firstLine="709" w:left="0" w:right="0"/>
        <w:jc w:val="both"/>
        <w:rPr>
          <w:rFonts w:ascii="XO Thames" w:hAnsi="XO Thames"/>
          <w:b w:val="0"/>
          <w:i w:val="0"/>
          <w:caps w:val="0"/>
          <w:color w:val="000000"/>
          <w:spacing w:val="0"/>
          <w:sz w:val="28"/>
          <w:highlight w:val="white"/>
        </w:rPr>
      </w:pPr>
      <w:r>
        <w:rPr>
          <w:rFonts w:ascii="Times New Roman" w:hAnsi="Times New Roman"/>
          <w:sz w:val="28"/>
        </w:rPr>
        <w:t xml:space="preserve">3.6.2. </w:t>
      </w:r>
      <w:r>
        <w:rPr>
          <w:rFonts w:ascii="XO Thames" w:hAnsi="XO Thames"/>
          <w:b w:val="0"/>
          <w:i w:val="0"/>
          <w:caps w:val="0"/>
          <w:color w:val="000000"/>
          <w:spacing w:val="0"/>
          <w:sz w:val="28"/>
          <w:highlight w:val="white"/>
        </w:rPr>
        <w:t xml:space="preserve">перечень услуг по погребению умерших, личность которых не установлена </w:t>
      </w:r>
      <w:r>
        <w:rPr>
          <w:rFonts w:ascii="XO Thames" w:hAnsi="XO Thames"/>
          <w:b w:val="0"/>
          <w:i w:val="0"/>
          <w:caps w:val="0"/>
          <w:color w:val="000000"/>
          <w:spacing w:val="0"/>
          <w:sz w:val="28"/>
          <w:highlight w:val="white"/>
        </w:rPr>
        <w:t xml:space="preserve">органами внутренних дел в определенные законодательством РФ сроки, </w:t>
      </w:r>
      <w:r>
        <w:rPr>
          <w:rFonts w:ascii="XO Thames" w:hAnsi="XO Thames"/>
          <w:b w:val="0"/>
          <w:i w:val="0"/>
          <w:caps w:val="0"/>
          <w:color w:val="000000"/>
          <w:spacing w:val="0"/>
          <w:sz w:val="28"/>
          <w:highlight w:val="white"/>
        </w:rPr>
        <w:t xml:space="preserve">умерших, не имеющих супруга, близких родственников, иных родственников </w:t>
      </w:r>
      <w:r>
        <w:rPr>
          <w:rFonts w:ascii="XO Thames" w:hAnsi="XO Thames"/>
          <w:b w:val="0"/>
          <w:i w:val="0"/>
          <w:caps w:val="0"/>
          <w:color w:val="000000"/>
          <w:spacing w:val="0"/>
          <w:sz w:val="28"/>
          <w:highlight w:val="white"/>
        </w:rPr>
        <w:t xml:space="preserve">либо законного представителя умершего или при невозможности осуществить </w:t>
      </w:r>
      <w:r>
        <w:rPr>
          <w:rFonts w:ascii="XO Thames" w:hAnsi="XO Thames"/>
          <w:b w:val="0"/>
          <w:i w:val="0"/>
          <w:caps w:val="0"/>
          <w:color w:val="000000"/>
          <w:spacing w:val="0"/>
          <w:sz w:val="28"/>
          <w:highlight w:val="white"/>
        </w:rPr>
        <w:t xml:space="preserve">ими погребение, а также при отсутствии иных лиц, взявших на себя </w:t>
      </w:r>
      <w:r>
        <w:rPr>
          <w:rFonts w:ascii="XO Thames" w:hAnsi="XO Thames"/>
          <w:b w:val="0"/>
          <w:i w:val="0"/>
          <w:caps w:val="0"/>
          <w:color w:val="000000"/>
          <w:spacing w:val="0"/>
          <w:sz w:val="28"/>
          <w:highlight w:val="white"/>
        </w:rPr>
        <w:t>обязанность осуществить погребение умерших;</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3.6.3. прейскурант на ритуальные услуги и предметы ритуального назначения;</w:t>
      </w: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3.6.4. сведения о льготах и преимуществах, предусмотренных законодательством Российской Федерации и Тверской области для отдельных категорий граждан;</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3.6.5. </w:t>
      </w:r>
      <w:r>
        <w:rPr>
          <w:rFonts w:ascii="Times New Roman" w:hAnsi="Times New Roman"/>
          <w:sz w:val="28"/>
        </w:rPr>
        <w:t xml:space="preserve"> закон Российской Федерации от 07 февраля 1992 года № 2300-1 «О защите прав потребителей»;</w:t>
      </w:r>
    </w:p>
    <w:p w14:paraId="68000000">
      <w:pPr>
        <w:widowControl w:val="0"/>
        <w:spacing w:after="0" w:line="240" w:lineRule="auto"/>
        <w:ind w:firstLine="709" w:left="0"/>
        <w:jc w:val="both"/>
        <w:rPr>
          <w:rFonts w:ascii="XO Thames" w:hAnsi="XO Thames"/>
          <w:b w:val="0"/>
          <w:i w:val="0"/>
          <w:caps w:val="0"/>
          <w:color w:val="000000"/>
          <w:spacing w:val="0"/>
          <w:sz w:val="28"/>
          <w:highlight w:val="white"/>
        </w:rPr>
      </w:pPr>
      <w:r>
        <w:rPr>
          <w:rFonts w:ascii="Times New Roman" w:hAnsi="Times New Roman"/>
          <w:sz w:val="28"/>
        </w:rPr>
        <w:t xml:space="preserve">3.6.6. </w:t>
      </w:r>
      <w:r>
        <w:rPr>
          <w:rFonts w:ascii="XO Thames" w:hAnsi="XO Thames"/>
          <w:b w:val="0"/>
          <w:i w:val="0"/>
          <w:caps w:val="0"/>
          <w:color w:val="000000"/>
          <w:spacing w:val="0"/>
          <w:sz w:val="28"/>
          <w:highlight w:val="white"/>
        </w:rPr>
        <w:t xml:space="preserve">федеральный закон от </w:t>
      </w:r>
      <w:r>
        <w:rPr>
          <w:sz w:val="28"/>
        </w:rPr>
        <w:fldChar w:fldCharType="begin"/>
      </w:r>
      <w:r>
        <w:rPr>
          <w:sz w:val="28"/>
        </w:rPr>
        <w:instrText>HYPERLINK "http://docs.cntd.ru/document/9015335"</w:instrText>
      </w:r>
      <w:r>
        <w:rPr>
          <w:sz w:val="28"/>
        </w:rPr>
        <w:fldChar w:fldCharType="separate"/>
      </w:r>
      <w:r>
        <w:rPr>
          <w:sz w:val="28"/>
        </w:rPr>
        <w:t>12 января 1996 года</w:t>
      </w:r>
      <w:r>
        <w:rPr>
          <w:sz w:val="28"/>
        </w:rPr>
        <w:fldChar w:fldCharType="end"/>
      </w:r>
      <w:r>
        <w:rPr>
          <w:rFonts w:ascii="XO Thames" w:hAnsi="XO Thames"/>
          <w:b w:val="0"/>
          <w:i w:val="0"/>
          <w:caps w:val="0"/>
          <w:color w:val="000000"/>
          <w:spacing w:val="0"/>
          <w:sz w:val="28"/>
          <w:highlight w:val="white"/>
        </w:rPr>
        <w:t xml:space="preserve"> № 8-ФЗ «О погребении и похоронном </w:t>
      </w:r>
      <w:r>
        <w:rPr>
          <w:rFonts w:ascii="XO Thames" w:hAnsi="XO Thames"/>
          <w:b w:val="0"/>
          <w:i w:val="0"/>
          <w:caps w:val="0"/>
          <w:color w:val="000000"/>
          <w:spacing w:val="0"/>
          <w:sz w:val="28"/>
          <w:highlight w:val="white"/>
        </w:rPr>
        <w:t>деле»;</w:t>
      </w:r>
    </w:p>
    <w:p w14:paraId="69000000">
      <w:pPr>
        <w:widowControl w:val="0"/>
        <w:spacing w:after="0" w:line="240" w:lineRule="auto"/>
        <w:ind w:firstLine="709" w:left="0"/>
        <w:jc w:val="both"/>
        <w:rPr>
          <w:sz w:val="28"/>
        </w:rPr>
      </w:pPr>
      <w:r>
        <w:rPr>
          <w:rFonts w:ascii="Times New Roman" w:hAnsi="Times New Roman"/>
          <w:sz w:val="28"/>
        </w:rPr>
        <w:t>3.6.7. режим работы специализированной службы, телефоны должностных лиц</w:t>
      </w:r>
      <w:r>
        <w:rPr>
          <w:rFonts w:ascii="Times New Roman" w:hAnsi="Times New Roman"/>
          <w:sz w:val="28"/>
        </w:rPr>
        <w:t>.</w:t>
      </w:r>
    </w:p>
    <w:p w14:paraId="6A000000">
      <w:pPr>
        <w:widowControl w:val="0"/>
        <w:ind w:firstLine="709" w:left="0"/>
        <w:jc w:val="both"/>
        <w:rPr>
          <w:sz w:val="28"/>
        </w:rPr>
      </w:pPr>
      <w:r>
        <w:rPr>
          <w:sz w:val="28"/>
        </w:rPr>
        <w:t xml:space="preserve">3.7. </w:t>
      </w:r>
      <w:r>
        <w:rPr>
          <w:sz w:val="28"/>
        </w:rPr>
        <w:t xml:space="preserve">Специализированная </w:t>
      </w:r>
      <w:r>
        <w:rPr>
          <w:sz w:val="28"/>
        </w:rPr>
        <w:t>служба обязана</w:t>
      </w:r>
      <w:r>
        <w:rPr>
          <w:sz w:val="28"/>
        </w:rPr>
        <w:t xml:space="preserve"> обеспечить:</w:t>
      </w:r>
    </w:p>
    <w:p w14:paraId="6B000000">
      <w:pPr>
        <w:widowControl w:val="0"/>
        <w:ind w:firstLine="709" w:left="0"/>
        <w:jc w:val="both"/>
        <w:rPr>
          <w:sz w:val="28"/>
        </w:rPr>
      </w:pPr>
      <w:r>
        <w:rPr>
          <w:sz w:val="28"/>
        </w:rPr>
        <w:t>3.7.1. предоставление супругу, близким родственникам</w:t>
      </w:r>
      <w:r>
        <w:rPr>
          <w:sz w:val="28"/>
        </w:rPr>
        <w:t xml:space="preserve"> </w:t>
      </w:r>
      <w:r>
        <w:rPr>
          <w:sz w:val="28"/>
        </w:rPr>
        <w:t>(дети, родители, усыновленные, усыновители, родные братья и родные сестры, внуки, дедушка, бабушка)</w:t>
      </w:r>
      <w:r>
        <w:rPr>
          <w:sz w:val="28"/>
        </w:rPr>
        <w:t xml:space="preserve">, иным родственникам, законному представителю умершего или иному лицу, взявшему на себя обязанность осуществить погребение умершего, на безвозмездной основе гарантированного перечня услуг по погребению умерших (погибших) в соответствии с </w:t>
      </w:r>
      <w:r>
        <w:rPr>
          <w:sz w:val="28"/>
        </w:rPr>
        <w:fldChar w:fldCharType="begin"/>
      </w:r>
      <w:r>
        <w:rPr>
          <w:sz w:val="28"/>
        </w:rPr>
        <w:instrText>HYPERLINK "http://docs.cntd.ru/document/9015335"</w:instrText>
      </w:r>
      <w:r>
        <w:rPr>
          <w:sz w:val="28"/>
        </w:rPr>
        <w:fldChar w:fldCharType="separate"/>
      </w:r>
      <w:r>
        <w:rPr>
          <w:sz w:val="28"/>
        </w:rPr>
        <w:t xml:space="preserve">Федеральным законом </w:t>
      </w:r>
      <w:r>
        <w:rPr>
          <w:sz w:val="28"/>
        </w:rPr>
        <w:t>от 12 января 1996 года</w:t>
      </w:r>
      <w:r>
        <w:rPr>
          <w:sz w:val="28"/>
        </w:rPr>
        <w:t xml:space="preserve"> № 8-ФЗ </w:t>
      </w:r>
      <w:r>
        <w:rPr>
          <w:sz w:val="28"/>
        </w:rPr>
        <w:t>«О погребении и похоронном деле</w:t>
      </w:r>
      <w:r>
        <w:rPr>
          <w:sz w:val="28"/>
        </w:rPr>
        <w:fldChar w:fldCharType="end"/>
      </w:r>
      <w:r>
        <w:rPr>
          <w:sz w:val="28"/>
        </w:rPr>
        <w:t>»;</w:t>
      </w:r>
    </w:p>
    <w:p w14:paraId="6C000000">
      <w:pPr>
        <w:widowControl w:val="0"/>
        <w:ind w:firstLine="709" w:left="0"/>
        <w:jc w:val="both"/>
        <w:rPr>
          <w:sz w:val="28"/>
        </w:rPr>
      </w:pPr>
      <w:r>
        <w:rPr>
          <w:sz w:val="28"/>
        </w:rPr>
        <w:t>3.7.2. качество гарантированных услуг по погребению, предоставляемых специализированной службой, в соответствии с требованиями, установленными законодательством Российской Федерации в сфере похоронного дела и муниципальными правовыми актами</w:t>
      </w:r>
      <w:r>
        <w:rPr>
          <w:color w:val="C00000"/>
          <w:sz w:val="28"/>
        </w:rPr>
        <w:t xml:space="preserve"> </w:t>
      </w:r>
      <w:r>
        <w:rPr>
          <w:sz w:val="28"/>
        </w:rPr>
        <w:t>органов местного самоуправления;</w:t>
      </w:r>
    </w:p>
    <w:p w14:paraId="6D000000">
      <w:pPr>
        <w:widowControl w:val="0"/>
        <w:ind w:firstLine="709" w:left="0"/>
        <w:jc w:val="both"/>
        <w:rPr>
          <w:sz w:val="28"/>
        </w:rPr>
      </w:pPr>
      <w:r>
        <w:rPr>
          <w:sz w:val="28"/>
        </w:rPr>
        <w:t>3.7.3.</w:t>
      </w:r>
      <w:r>
        <w:rPr>
          <w:sz w:val="28"/>
        </w:rPr>
        <w:t xml:space="preserve"> устранение выявленных недостатков за свой счет в случае некачественного оказания услуг;</w:t>
      </w:r>
    </w:p>
    <w:p w14:paraId="6E000000">
      <w:pPr>
        <w:widowControl w:val="0"/>
        <w:ind w:firstLine="709" w:left="0"/>
        <w:jc w:val="both"/>
        <w:rPr>
          <w:sz w:val="28"/>
        </w:rPr>
      </w:pPr>
      <w:r>
        <w:rPr>
          <w:sz w:val="28"/>
        </w:rPr>
        <w:t>3.7.4.</w:t>
      </w:r>
      <w:r>
        <w:rPr>
          <w:sz w:val="28"/>
        </w:rPr>
        <w:t xml:space="preserve"> ф</w:t>
      </w:r>
      <w:r>
        <w:rPr>
          <w:sz w:val="28"/>
        </w:rPr>
        <w:t>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14:paraId="6F000000">
      <w:pPr>
        <w:widowControl w:val="0"/>
        <w:ind w:firstLine="709" w:left="0"/>
        <w:jc w:val="both"/>
        <w:rPr>
          <w:sz w:val="28"/>
        </w:rPr>
      </w:pPr>
      <w:r>
        <w:rPr>
          <w:sz w:val="28"/>
        </w:rPr>
        <w:t xml:space="preserve">3.8. </w:t>
      </w:r>
      <w:r>
        <w:rPr>
          <w:sz w:val="28"/>
        </w:rPr>
        <w:t>Деятельность специализированной службы должна осуществляться в соответствии с санитарными и экологическими требованиями.</w:t>
      </w:r>
    </w:p>
    <w:p w14:paraId="70000000">
      <w:pPr>
        <w:widowControl w:val="0"/>
        <w:ind w:firstLine="709" w:left="0"/>
        <w:jc w:val="both"/>
        <w:rPr>
          <w:sz w:val="28"/>
        </w:rPr>
      </w:pPr>
      <w:r>
        <w:rPr>
          <w:sz w:val="28"/>
        </w:rPr>
        <w:t xml:space="preserve">3.9. </w:t>
      </w:r>
      <w:r>
        <w:rPr>
          <w:sz w:val="28"/>
        </w:rPr>
        <w:t>Специализированная служба обязана соблюдать требования </w:t>
      </w:r>
      <w:r>
        <w:rPr>
          <w:sz w:val="28"/>
        </w:rPr>
        <w:fldChar w:fldCharType="begin"/>
      </w:r>
      <w:r>
        <w:rPr>
          <w:sz w:val="28"/>
        </w:rPr>
        <w:instrText>HYPERLINK "consultantplus://offline/ref=5DA0CC847A6D4442A3D0365CF1FEF57D8A41A8444E2B7B753090951Bu5M8M"</w:instrText>
      </w:r>
      <w:r>
        <w:rPr>
          <w:sz w:val="28"/>
        </w:rPr>
        <w:fldChar w:fldCharType="separate"/>
      </w:r>
      <w:r>
        <w:rPr>
          <w:sz w:val="28"/>
        </w:rPr>
        <w:t>законодательства</w:t>
      </w:r>
      <w:r>
        <w:rPr>
          <w:sz w:val="28"/>
        </w:rPr>
        <w:fldChar w:fldCharType="end"/>
      </w:r>
      <w:r>
        <w:rPr>
          <w:sz w:val="28"/>
        </w:rPr>
        <w:t> Российской Федерации в сфере погребения и похоронного дела, в том числе соблюдать:</w:t>
      </w:r>
    </w:p>
    <w:p w14:paraId="71000000">
      <w:pPr>
        <w:widowControl w:val="0"/>
        <w:ind w:firstLine="709" w:left="0"/>
        <w:jc w:val="both"/>
        <w:rPr>
          <w:sz w:val="28"/>
        </w:rPr>
      </w:pPr>
      <w:r>
        <w:rPr>
          <w:sz w:val="28"/>
        </w:rPr>
        <w:t>3.9.1.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14:paraId="72000000">
      <w:pPr>
        <w:widowControl w:val="0"/>
        <w:ind w:firstLine="709" w:left="0"/>
        <w:jc w:val="both"/>
        <w:rPr>
          <w:sz w:val="28"/>
        </w:rPr>
      </w:pPr>
      <w:r>
        <w:rPr>
          <w:sz w:val="28"/>
        </w:rPr>
        <w:t>3.9.2.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14:paraId="73000000">
      <w:pPr>
        <w:widowControl w:val="0"/>
        <w:ind w:firstLine="709" w:left="0"/>
        <w:jc w:val="both"/>
        <w:rPr>
          <w:sz w:val="28"/>
        </w:rPr>
      </w:pPr>
    </w:p>
    <w:p w14:paraId="74000000">
      <w:pPr>
        <w:widowControl w:val="0"/>
        <w:ind w:firstLine="709" w:left="0"/>
        <w:jc w:val="both"/>
        <w:rPr>
          <w:sz w:val="28"/>
        </w:rPr>
      </w:pPr>
    </w:p>
    <w:p w14:paraId="75000000">
      <w:pPr>
        <w:widowControl w:val="0"/>
        <w:ind w:firstLine="709" w:left="0"/>
        <w:jc w:val="center"/>
        <w:rPr>
          <w:rFonts w:ascii="XO Thames" w:hAnsi="XO Thames"/>
          <w:color w:val="000000"/>
          <w:sz w:val="28"/>
        </w:rPr>
      </w:pPr>
      <w:r>
        <w:rPr>
          <w:rFonts w:ascii="XO Thames" w:hAnsi="XO Thames"/>
          <w:b w:val="0"/>
          <w:i w:val="0"/>
          <w:caps w:val="0"/>
          <w:color w:val="000000"/>
          <w:spacing w:val="0"/>
          <w:sz w:val="28"/>
          <w:highlight w:val="white"/>
        </w:rPr>
        <w:t>4. Контроль за деятельностью специализированной службы</w:t>
      </w:r>
    </w:p>
    <w:p w14:paraId="76000000">
      <w:pPr>
        <w:widowControl w:val="0"/>
        <w:ind w:firstLine="709" w:left="0"/>
        <w:jc w:val="both"/>
        <w:rPr>
          <w:sz w:val="28"/>
        </w:rPr>
      </w:pPr>
      <w:r>
        <w:rPr>
          <w:sz w:val="28"/>
        </w:rPr>
        <w:t>4.1</w:t>
      </w:r>
      <w:r>
        <w:rPr>
          <w:sz w:val="28"/>
        </w:rPr>
        <w:t>. Контроль за деятельностью специализированной службы</w:t>
      </w:r>
      <w:r>
        <w:rPr>
          <w:sz w:val="28"/>
        </w:rPr>
        <w:t xml:space="preserve"> </w:t>
      </w:r>
      <w:r>
        <w:rPr>
          <w:sz w:val="28"/>
        </w:rPr>
        <w:t>осуществляется Администраци</w:t>
      </w:r>
      <w:r>
        <w:rPr>
          <w:sz w:val="28"/>
        </w:rPr>
        <w:t>ей</w:t>
      </w:r>
      <w:r>
        <w:rPr>
          <w:sz w:val="28"/>
        </w:rPr>
        <w:t xml:space="preserve"> </w:t>
      </w:r>
      <w:r>
        <w:rPr>
          <w:sz w:val="28"/>
        </w:rPr>
        <w:t>Кашинского муниципального округа Тверской области</w:t>
      </w:r>
      <w:r>
        <w:rPr>
          <w:sz w:val="28"/>
        </w:rPr>
        <w:t>, осуществляющ</w:t>
      </w:r>
      <w:r>
        <w:rPr>
          <w:sz w:val="28"/>
        </w:rPr>
        <w:t>ей</w:t>
      </w:r>
      <w:r>
        <w:rPr>
          <w:sz w:val="28"/>
        </w:rPr>
        <w:t xml:space="preserve"> полномочия учредителя и </w:t>
      </w:r>
      <w:r>
        <w:rPr>
          <w:sz w:val="28"/>
        </w:rPr>
        <w:t>собственника</w:t>
      </w:r>
      <w:r>
        <w:rPr>
          <w:sz w:val="28"/>
        </w:rPr>
        <w:t xml:space="preserve"> в соответствии с действующим законодательством Российской Федерации</w:t>
      </w:r>
      <w:r>
        <w:rPr>
          <w:sz w:val="28"/>
        </w:rPr>
        <w:t>.</w:t>
      </w:r>
    </w:p>
    <w:p w14:paraId="77000000">
      <w:pPr>
        <w:widowControl w:val="0"/>
        <w:ind w:firstLine="709" w:left="0"/>
        <w:jc w:val="both"/>
        <w:rPr>
          <w:sz w:val="28"/>
        </w:rPr>
      </w:pPr>
    </w:p>
    <w:p w14:paraId="78000000">
      <w:pPr>
        <w:widowControl w:val="0"/>
        <w:ind w:firstLine="709" w:left="0"/>
        <w:jc w:val="both"/>
        <w:rPr>
          <w:sz w:val="28"/>
        </w:rPr>
      </w:pPr>
    </w:p>
    <w:p w14:paraId="79000000">
      <w:pPr>
        <w:widowControl w:val="0"/>
        <w:ind/>
        <w:jc w:val="center"/>
        <w:rPr>
          <w:sz w:val="28"/>
        </w:rPr>
      </w:pPr>
      <w:r>
        <w:rPr>
          <w:sz w:val="28"/>
        </w:rPr>
        <w:t>5. Ответственность специализированной службы</w:t>
      </w:r>
    </w:p>
    <w:p w14:paraId="7A000000">
      <w:pPr>
        <w:widowControl w:val="0"/>
        <w:ind w:firstLine="709" w:left="0"/>
        <w:jc w:val="both"/>
        <w:rPr>
          <w:sz w:val="28"/>
        </w:rPr>
      </w:pPr>
      <w:r>
        <w:rPr>
          <w:sz w:val="28"/>
        </w:rPr>
        <w:t>5.1.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sectPr>
      <w:pgSz w:h="16848" w:orient="portrait" w:w="11908"/>
      <w:pgMar w:bottom="1134" w:footer="0" w:header="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widowControl w:val="0"/>
        <w:ind w:hanging="360" w:left="720"/>
      </w:pPr>
    </w:lvl>
    <w:lvl w:ilvl="1">
      <w:start w:val="1"/>
      <w:numFmt w:val="lowerLetter"/>
      <w:lvlText w:val="%2."/>
      <w:pPr>
        <w:widowControl w:val="0"/>
        <w:ind w:hanging="360" w:left="1440"/>
      </w:pPr>
    </w:lvl>
    <w:lvl w:ilvl="2">
      <w:start w:val="1"/>
      <w:numFmt w:val="lowerRoman"/>
      <w:lvlText w:val="%3."/>
      <w:lvlJc w:val="right"/>
      <w:pPr>
        <w:widowControl w:val="0"/>
        <w:ind w:hanging="360" w:left="2160"/>
      </w:pPr>
    </w:lvl>
    <w:lvl w:ilvl="3">
      <w:start w:val="1"/>
      <w:numFmt w:val="decimal"/>
      <w:lvlText w:val="%4."/>
      <w:pPr>
        <w:widowControl w:val="0"/>
        <w:ind w:hanging="360" w:left="2880"/>
      </w:pPr>
    </w:lvl>
    <w:lvl w:ilvl="4">
      <w:start w:val="1"/>
      <w:numFmt w:val="lowerLetter"/>
      <w:lvlText w:val="%5."/>
      <w:pPr>
        <w:widowControl w:val="0"/>
        <w:ind w:hanging="360" w:left="3600"/>
      </w:pPr>
    </w:lvl>
    <w:lvl w:ilvl="5">
      <w:start w:val="1"/>
      <w:numFmt w:val="lowerRoman"/>
      <w:lvlText w:val="%6."/>
      <w:lvlJc w:val="right"/>
      <w:pPr>
        <w:widowControl w:val="0"/>
        <w:ind w:hanging="360" w:left="4320"/>
      </w:pPr>
    </w:lvl>
    <w:lvl w:ilvl="6">
      <w:start w:val="1"/>
      <w:numFmt w:val="decimal"/>
      <w:lvlText w:val="%7."/>
      <w:pPr>
        <w:widowControl w:val="0"/>
        <w:ind w:hanging="360" w:left="5040"/>
      </w:pPr>
    </w:lvl>
    <w:lvl w:ilvl="7">
      <w:start w:val="1"/>
      <w:numFmt w:val="lowerLetter"/>
      <w:lvlText w:val="%8."/>
      <w:pPr>
        <w:widowControl w:val="0"/>
        <w:ind w:hanging="360" w:left="5760"/>
      </w:pPr>
    </w:lvl>
    <w:lvl w:ilvl="8">
      <w:start w:val="1"/>
      <w:numFmt w:val="lowerRoman"/>
      <w:lvlText w:val="%9."/>
      <w:lvlJc w:val="right"/>
      <w:pPr>
        <w:widowControl w:val="0"/>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ind/>
      <w:jc w:val="both"/>
    </w:pPr>
    <w:rPr>
      <w:sz w:val="28"/>
    </w:rPr>
  </w:style>
  <w:style w:default="1" w:styleId="Style_2_ch" w:type="character">
    <w:name w:val="Normal"/>
    <w:link w:val="Style_2"/>
    <w:rPr>
      <w:sz w:val="28"/>
    </w:rPr>
  </w:style>
  <w:style w:styleId="Style_3" w:type="paragraph">
    <w:name w:val="toc 2"/>
    <w:basedOn w:val="Style_2"/>
    <w:next w:val="Style_2"/>
    <w:link w:val="Style_3_ch"/>
    <w:uiPriority w:val="39"/>
    <w:pPr>
      <w:widowControl w:val="1"/>
      <w:ind w:firstLine="0" w:left="200"/>
    </w:pPr>
    <w:rPr>
      <w:sz w:val="28"/>
    </w:rPr>
  </w:style>
  <w:style w:styleId="Style_3_ch" w:type="character">
    <w:name w:val="toc 2"/>
    <w:basedOn w:val="Style_2_ch"/>
    <w:link w:val="Style_3"/>
    <w:rPr>
      <w:sz w:val="28"/>
    </w:rPr>
  </w:style>
  <w:style w:styleId="Style_4" w:type="paragraph">
    <w:name w:val="Обычный1"/>
    <w:link w:val="Style_4_ch"/>
    <w:rPr>
      <w:sz w:val="28"/>
    </w:rPr>
  </w:style>
  <w:style w:styleId="Style_4_ch" w:type="character">
    <w:name w:val="Обычный1"/>
    <w:link w:val="Style_4"/>
    <w:rPr>
      <w:sz w:val="28"/>
    </w:rPr>
  </w:style>
  <w:style w:styleId="Style_5" w:type="paragraph">
    <w:name w:val="toc 4"/>
    <w:basedOn w:val="Style_2"/>
    <w:next w:val="Style_2"/>
    <w:link w:val="Style_5_ch"/>
    <w:uiPriority w:val="39"/>
    <w:pPr>
      <w:widowControl w:val="1"/>
      <w:ind w:firstLine="0" w:left="600"/>
    </w:pPr>
    <w:rPr>
      <w:sz w:val="28"/>
    </w:rPr>
  </w:style>
  <w:style w:styleId="Style_5_ch" w:type="character">
    <w:name w:val="toc 4"/>
    <w:basedOn w:val="Style_2_ch"/>
    <w:link w:val="Style_5"/>
    <w:rPr>
      <w:sz w:val="28"/>
    </w:rPr>
  </w:style>
  <w:style w:styleId="Style_6" w:type="paragraph">
    <w:name w:val="Обычный1"/>
    <w:link w:val="Style_6_ch"/>
    <w:rPr>
      <w:sz w:val="28"/>
    </w:rPr>
  </w:style>
  <w:style w:styleId="Style_6_ch" w:type="character">
    <w:name w:val="Обычный1"/>
    <w:link w:val="Style_6"/>
    <w:rPr>
      <w:sz w:val="28"/>
    </w:rPr>
  </w:style>
  <w:style w:styleId="Style_7" w:type="paragraph">
    <w:name w:val="toc 6"/>
    <w:basedOn w:val="Style_2"/>
    <w:next w:val="Style_2"/>
    <w:link w:val="Style_7_ch"/>
    <w:uiPriority w:val="39"/>
    <w:pPr>
      <w:widowControl w:val="1"/>
      <w:ind w:firstLine="0" w:left="1000"/>
    </w:pPr>
    <w:rPr>
      <w:sz w:val="28"/>
    </w:rPr>
  </w:style>
  <w:style w:styleId="Style_7_ch" w:type="character">
    <w:name w:val="toc 6"/>
    <w:basedOn w:val="Style_2_ch"/>
    <w:link w:val="Style_7"/>
    <w:rPr>
      <w:sz w:val="28"/>
    </w:rPr>
  </w:style>
  <w:style w:styleId="Style_8" w:type="paragraph">
    <w:name w:val="toc 7"/>
    <w:basedOn w:val="Style_2"/>
    <w:next w:val="Style_2"/>
    <w:link w:val="Style_8_ch"/>
    <w:uiPriority w:val="39"/>
    <w:pPr>
      <w:widowControl w:val="1"/>
      <w:ind w:firstLine="0" w:left="1200"/>
    </w:pPr>
    <w:rPr>
      <w:sz w:val="28"/>
    </w:rPr>
  </w:style>
  <w:style w:styleId="Style_8_ch" w:type="character">
    <w:name w:val="toc 7"/>
    <w:basedOn w:val="Style_2_ch"/>
    <w:link w:val="Style_8"/>
    <w:rPr>
      <w:sz w:val="28"/>
    </w:rPr>
  </w:style>
  <w:style w:styleId="Style_9" w:type="paragraph">
    <w:name w:val="Endnote"/>
    <w:link w:val="Style_9_ch"/>
    <w:pPr>
      <w:widowControl w:val="1"/>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basedOn w:val="Style_2"/>
    <w:next w:val="Style_2"/>
    <w:link w:val="Style_10_ch"/>
    <w:uiPriority w:val="9"/>
    <w:qFormat/>
    <w:pPr>
      <w:widowControl w:val="1"/>
      <w:spacing w:after="120" w:before="120"/>
      <w:ind/>
      <w:jc w:val="both"/>
      <w:outlineLvl w:val="2"/>
    </w:pPr>
    <w:rPr>
      <w:b w:val="1"/>
      <w:sz w:val="26"/>
    </w:rPr>
  </w:style>
  <w:style w:styleId="Style_10_ch" w:type="character">
    <w:name w:val="heading 3"/>
    <w:basedOn w:val="Style_2_ch"/>
    <w:link w:val="Style_10"/>
    <w:rPr>
      <w:b w:val="1"/>
      <w:sz w:val="26"/>
    </w:rPr>
  </w:style>
  <w:style w:styleId="Style_11" w:type="paragraph">
    <w:name w:val="toc 3"/>
    <w:basedOn w:val="Style_2"/>
    <w:next w:val="Style_2"/>
    <w:link w:val="Style_11_ch"/>
    <w:uiPriority w:val="39"/>
    <w:pPr>
      <w:widowControl w:val="1"/>
      <w:ind w:firstLine="0" w:left="400"/>
    </w:pPr>
    <w:rPr>
      <w:sz w:val="28"/>
    </w:rPr>
  </w:style>
  <w:style w:styleId="Style_11_ch" w:type="character">
    <w:name w:val="toc 3"/>
    <w:basedOn w:val="Style_2_ch"/>
    <w:link w:val="Style_11"/>
    <w:rPr>
      <w:sz w:val="28"/>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heading 5"/>
    <w:basedOn w:val="Style_2"/>
    <w:next w:val="Style_2"/>
    <w:link w:val="Style_13_ch"/>
    <w:uiPriority w:val="9"/>
    <w:qFormat/>
    <w:pPr>
      <w:widowControl w:val="1"/>
      <w:spacing w:after="120" w:before="120"/>
      <w:ind/>
      <w:jc w:val="both"/>
      <w:outlineLvl w:val="4"/>
    </w:pPr>
    <w:rPr>
      <w:b w:val="1"/>
      <w:sz w:val="22"/>
    </w:rPr>
  </w:style>
  <w:style w:styleId="Style_13_ch" w:type="character">
    <w:name w:val="heading 5"/>
    <w:basedOn w:val="Style_2_ch"/>
    <w:link w:val="Style_13"/>
    <w:rPr>
      <w:b w:val="1"/>
      <w:sz w:val="22"/>
    </w:rPr>
  </w:style>
  <w:style w:styleId="Style_14" w:type="paragraph">
    <w:name w:val="heading 1"/>
    <w:basedOn w:val="Style_2"/>
    <w:next w:val="Style_2"/>
    <w:link w:val="Style_14_ch"/>
    <w:uiPriority w:val="9"/>
    <w:qFormat/>
    <w:pPr>
      <w:widowControl w:val="1"/>
      <w:spacing w:after="120" w:before="120"/>
      <w:ind/>
      <w:jc w:val="both"/>
      <w:outlineLvl w:val="0"/>
    </w:pPr>
    <w:rPr>
      <w:b w:val="1"/>
      <w:sz w:val="32"/>
    </w:rPr>
  </w:style>
  <w:style w:styleId="Style_14_ch" w:type="character">
    <w:name w:val="heading 1"/>
    <w:basedOn w:val="Style_2_ch"/>
    <w:link w:val="Style_14"/>
    <w:rPr>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widowControl w:val="1"/>
      <w:ind w:firstLine="851" w:left="0"/>
      <w:jc w:val="both"/>
    </w:pPr>
    <w:rPr>
      <w:sz w:val="22"/>
    </w:rPr>
  </w:style>
  <w:style w:styleId="Style_16_ch" w:type="character">
    <w:name w:val="Footnote"/>
    <w:link w:val="Style_16"/>
    <w:rPr>
      <w:sz w:val="22"/>
    </w:rPr>
  </w:style>
  <w:style w:styleId="Style_17" w:type="paragraph">
    <w:name w:val="toc 1"/>
    <w:basedOn w:val="Style_2"/>
    <w:next w:val="Style_2"/>
    <w:link w:val="Style_17_ch"/>
    <w:uiPriority w:val="39"/>
    <w:rPr>
      <w:b w:val="1"/>
      <w:sz w:val="28"/>
    </w:rPr>
  </w:style>
  <w:style w:styleId="Style_17_ch" w:type="character">
    <w:name w:val="toc 1"/>
    <w:basedOn w:val="Style_2_ch"/>
    <w:link w:val="Style_17"/>
    <w:rPr>
      <w:b w:val="1"/>
      <w:sz w:val="28"/>
    </w:rPr>
  </w:style>
  <w:style w:styleId="Style_18" w:type="paragraph">
    <w:name w:val="Header and Footer"/>
    <w:link w:val="Style_18_ch"/>
    <w:pPr>
      <w:widowControl w:val="1"/>
      <w:ind/>
      <w:jc w:val="both"/>
    </w:pPr>
    <w:rPr>
      <w:sz w:val="20"/>
    </w:rPr>
  </w:style>
  <w:style w:styleId="Style_18_ch" w:type="character">
    <w:name w:val="Header and Footer"/>
    <w:link w:val="Style_18"/>
    <w:rPr>
      <w:sz w:val="20"/>
    </w:rPr>
  </w:style>
  <w:style w:styleId="Style_19" w:type="paragraph">
    <w:name w:val="toc 9"/>
    <w:basedOn w:val="Style_2"/>
    <w:next w:val="Style_2"/>
    <w:link w:val="Style_19_ch"/>
    <w:uiPriority w:val="39"/>
    <w:pPr>
      <w:widowControl w:val="1"/>
      <w:ind w:firstLine="0" w:left="1600"/>
    </w:pPr>
    <w:rPr>
      <w:sz w:val="28"/>
    </w:rPr>
  </w:style>
  <w:style w:styleId="Style_19_ch" w:type="character">
    <w:name w:val="toc 9"/>
    <w:basedOn w:val="Style_2_ch"/>
    <w:link w:val="Style_19"/>
    <w:rPr>
      <w:sz w:val="28"/>
    </w:rPr>
  </w:style>
  <w:style w:styleId="Style_20" w:type="paragraph">
    <w:name w:val="toc 8"/>
    <w:basedOn w:val="Style_2"/>
    <w:next w:val="Style_2"/>
    <w:link w:val="Style_20_ch"/>
    <w:uiPriority w:val="39"/>
    <w:pPr>
      <w:widowControl w:val="1"/>
      <w:ind w:firstLine="0" w:left="1400"/>
    </w:pPr>
    <w:rPr>
      <w:sz w:val="28"/>
    </w:rPr>
  </w:style>
  <w:style w:styleId="Style_20_ch" w:type="character">
    <w:name w:val="toc 8"/>
    <w:basedOn w:val="Style_2_ch"/>
    <w:link w:val="Style_20"/>
    <w:rPr>
      <w:sz w:val="28"/>
    </w:rPr>
  </w:style>
  <w:style w:styleId="Style_21" w:type="paragraph">
    <w:name w:val="Гиперссылка1"/>
    <w:link w:val="Style_21_ch"/>
    <w:rPr>
      <w:color w:val="0000FF"/>
      <w:u w:val="single"/>
    </w:rPr>
  </w:style>
  <w:style w:styleId="Style_21_ch" w:type="character">
    <w:name w:val="Гиперссылка1"/>
    <w:link w:val="Style_21"/>
    <w:rPr>
      <w:color w:val="0000FF"/>
      <w:u w:val="single"/>
    </w:rPr>
  </w:style>
  <w:style w:styleId="Style_22" w:type="paragraph">
    <w:name w:val="Основной шрифт абзаца1"/>
    <w:link w:val="Style_22_ch"/>
  </w:style>
  <w:style w:styleId="Style_22_ch" w:type="character">
    <w:name w:val="Основной шрифт абзаца1"/>
    <w:link w:val="Style_22"/>
  </w:style>
  <w:style w:styleId="Style_23" w:type="paragraph">
    <w:name w:val="toc 5"/>
    <w:basedOn w:val="Style_2"/>
    <w:next w:val="Style_2"/>
    <w:link w:val="Style_23_ch"/>
    <w:uiPriority w:val="39"/>
    <w:pPr>
      <w:widowControl w:val="1"/>
      <w:ind w:firstLine="0" w:left="800"/>
    </w:pPr>
    <w:rPr>
      <w:sz w:val="28"/>
    </w:rPr>
  </w:style>
  <w:style w:styleId="Style_23_ch" w:type="character">
    <w:name w:val="toc 5"/>
    <w:basedOn w:val="Style_2_ch"/>
    <w:link w:val="Style_23"/>
    <w:rPr>
      <w:sz w:val="28"/>
    </w:rPr>
  </w:style>
  <w:style w:styleId="Style_24" w:type="paragraph">
    <w:name w:val="Subtitle"/>
    <w:basedOn w:val="Style_2"/>
    <w:next w:val="Style_2"/>
    <w:link w:val="Style_24_ch"/>
    <w:uiPriority w:val="11"/>
    <w:qFormat/>
    <w:pPr>
      <w:widowControl w:val="1"/>
      <w:ind/>
      <w:jc w:val="both"/>
    </w:pPr>
    <w:rPr>
      <w:i w:val="1"/>
    </w:rPr>
  </w:style>
  <w:style w:styleId="Style_24_ch" w:type="character">
    <w:name w:val="Subtitle"/>
    <w:basedOn w:val="Style_2_ch"/>
    <w:link w:val="Style_24"/>
    <w:rPr>
      <w:i w:val="1"/>
    </w:rPr>
  </w:style>
  <w:style w:styleId="Style_25" w:type="paragraph">
    <w:name w:val="Default Paragraph Font"/>
    <w:link w:val="Style_25_ch"/>
  </w:style>
  <w:style w:styleId="Style_25_ch" w:type="character">
    <w:name w:val="Default Paragraph Font"/>
    <w:link w:val="Style_25"/>
  </w:style>
  <w:style w:styleId="Style_26" w:type="paragraph">
    <w:name w:val="Title"/>
    <w:basedOn w:val="Style_2"/>
    <w:next w:val="Style_2"/>
    <w:link w:val="Style_26_ch"/>
    <w:uiPriority w:val="10"/>
    <w:qFormat/>
    <w:pPr>
      <w:widowControl w:val="1"/>
      <w:spacing w:after="567" w:before="567"/>
      <w:ind/>
      <w:jc w:val="center"/>
    </w:pPr>
    <w:rPr>
      <w:b w:val="1"/>
      <w:caps w:val="1"/>
      <w:sz w:val="40"/>
    </w:rPr>
  </w:style>
  <w:style w:styleId="Style_26_ch" w:type="character">
    <w:name w:val="Title"/>
    <w:basedOn w:val="Style_2_ch"/>
    <w:link w:val="Style_26"/>
    <w:rPr>
      <w:b w:val="1"/>
      <w:caps w:val="1"/>
      <w:sz w:val="40"/>
    </w:rPr>
  </w:style>
  <w:style w:styleId="Style_27" w:type="paragraph">
    <w:name w:val="heading 4"/>
    <w:basedOn w:val="Style_2"/>
    <w:next w:val="Style_2"/>
    <w:link w:val="Style_27_ch"/>
    <w:uiPriority w:val="9"/>
    <w:qFormat/>
    <w:pPr>
      <w:widowControl w:val="1"/>
      <w:spacing w:after="120" w:before="120"/>
      <w:ind/>
      <w:jc w:val="both"/>
      <w:outlineLvl w:val="3"/>
    </w:pPr>
    <w:rPr>
      <w:b w:val="1"/>
    </w:rPr>
  </w:style>
  <w:style w:styleId="Style_27_ch" w:type="character">
    <w:name w:val="heading 4"/>
    <w:basedOn w:val="Style_2_ch"/>
    <w:link w:val="Style_27"/>
    <w:rPr>
      <w:b w:val="1"/>
    </w:rPr>
  </w:style>
  <w:style w:styleId="Style_28" w:type="paragraph">
    <w:name w:val="heading 2"/>
    <w:basedOn w:val="Style_2"/>
    <w:next w:val="Style_2"/>
    <w:link w:val="Style_28_ch"/>
    <w:uiPriority w:val="9"/>
    <w:qFormat/>
    <w:pPr>
      <w:widowControl w:val="1"/>
      <w:spacing w:after="120" w:before="120"/>
      <w:ind/>
      <w:jc w:val="both"/>
      <w:outlineLvl w:val="1"/>
    </w:pPr>
    <w:rPr>
      <w:b w:val="1"/>
      <w:sz w:val="28"/>
    </w:rPr>
  </w:style>
  <w:style w:styleId="Style_28_ch" w:type="character">
    <w:name w:val="heading 2"/>
    <w:basedOn w:val="Style_2_ch"/>
    <w:link w:val="Style_28"/>
    <w:rPr>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2025-07-07T08:07:28Z</dcterms:created>
  <dcterms:modified xsi:type="dcterms:W3CDTF">2025-09-04T10:13:50Z</dcterms:modified>
</cp:coreProperties>
</file>