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firstLine="5529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 № 1</w:t>
      </w:r>
    </w:p>
    <w:p w14:paraId="02000000">
      <w:pPr>
        <w:widowControl w:val="1"/>
        <w:ind w:firstLine="5529" w:left="6372"/>
        <w:rPr>
          <w:rFonts w:ascii="XO Thames" w:hAnsi="XO Thames"/>
          <w:sz w:val="28"/>
        </w:rPr>
      </w:pPr>
      <w:bookmarkStart w:id="1" w:name="_GoBack"/>
      <w:r>
        <w:rPr>
          <w:rFonts w:ascii="XO Thames" w:hAnsi="XO Thames"/>
          <w:sz w:val="28"/>
        </w:rPr>
        <w:t xml:space="preserve">к </w:t>
      </w:r>
      <w:bookmarkEnd w:id="1"/>
      <w:r>
        <w:rPr>
          <w:rFonts w:ascii="XO Thames" w:hAnsi="XO Thames"/>
          <w:sz w:val="28"/>
        </w:rPr>
        <w:t xml:space="preserve">к </w:t>
      </w:r>
      <w:r>
        <w:rPr>
          <w:rFonts w:ascii="XO Thames" w:hAnsi="XO Thames"/>
          <w:sz w:val="28"/>
        </w:rPr>
        <w:t>решению Думы Кашинского             муниципального округа Тверской области                      №  147 от 27.05.2025</w:t>
      </w:r>
    </w:p>
    <w:p w14:paraId="03000000">
      <w:pPr>
        <w:widowControl w:val="1"/>
        <w:ind w:firstLine="5529"/>
        <w:rPr>
          <w:rFonts w:ascii="XO Thames" w:hAnsi="XO Thames"/>
          <w:sz w:val="28"/>
        </w:rPr>
      </w:pPr>
    </w:p>
    <w:p w14:paraId="04000000">
      <w:pPr>
        <w:widowControl w:val="1"/>
        <w:ind w:firstLine="5529"/>
        <w:rPr>
          <w:rFonts w:ascii="XO Thames" w:hAnsi="XO Thames"/>
          <w:sz w:val="28"/>
        </w:rPr>
      </w:pPr>
    </w:p>
    <w:p w14:paraId="05000000">
      <w:pPr>
        <w:widowControl w:val="1"/>
        <w:ind/>
        <w:jc w:val="right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ПРОЕКТ</w:t>
      </w:r>
    </w:p>
    <w:tbl>
      <w:tblPr>
        <w:tblStyle w:val="Style_1"/>
        <w:tblW w:type="auto" w:w="0"/>
        <w:tblLayout w:type="fixed"/>
      </w:tblPr>
      <w:tblGrid>
        <w:gridCol w:w="5631"/>
        <w:gridCol w:w="277"/>
        <w:gridCol w:w="3316"/>
        <w:gridCol w:w="414"/>
      </w:tblGrid>
      <w:tr>
        <w:tc>
          <w:tcPr>
            <w:tcW w:type="dxa" w:w="9638"/>
            <w:gridSpan w:val="4"/>
            <w:vAlign w:val="bottom"/>
          </w:tcPr>
          <w:p w14:paraId="06000000">
            <w:pPr>
              <w:widowControl w:val="1"/>
              <w:spacing w:line="288" w:lineRule="auto"/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w:drawing>
                <wp:inline>
                  <wp:extent cx="514350" cy="7143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14350" cy="7143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7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Дума Кашинского муниципального округа</w:t>
            </w:r>
          </w:p>
          <w:p w14:paraId="08000000">
            <w:pPr>
              <w:widowControl w:val="1"/>
              <w:ind/>
              <w:jc w:val="center"/>
              <w:rPr>
                <w:rFonts w:ascii="XO Thames" w:hAnsi="XO Thames"/>
                <w:b w:val="1"/>
                <w:caps w:val="1"/>
                <w:sz w:val="28"/>
              </w:rPr>
            </w:pPr>
            <w:r>
              <w:rPr>
                <w:rFonts w:ascii="XO Thames" w:hAnsi="XO Thames"/>
                <w:b w:val="1"/>
                <w:caps w:val="1"/>
                <w:sz w:val="28"/>
              </w:rPr>
              <w:t>ТВЕРСКОЙ ОБЛАСТИ</w:t>
            </w:r>
          </w:p>
          <w:p w14:paraId="09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A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b w:val="1"/>
                <w:sz w:val="28"/>
              </w:rPr>
              <mc:AlternateContent>
                <mc:Choice Requires="wpg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-21272</wp:posOffset>
                      </wp:positionH>
                      <wp:positionV relativeFrom="page">
                        <wp:posOffset>1868272</wp:posOffset>
                      </wp:positionV>
                      <wp:extent cx="5760720" cy="236220"/>
                      <wp:wrapNone/>
                      <wp:docPr hidden="false" id="3" name="Picture 3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 flipH="false" flipV="false" rot="0">
                                <a:off x="0" y="0"/>
                                <a:ext cx="5760720" cy="236220"/>
                                <a:chOff x="0" y="0"/>
                                <a:chExt cx="5760720" cy="236220"/>
                              </a:xfrm>
                            </wpg:grpSpPr>
                            <wps:wsp>
                              <wps:cNvSpPr txBox="false"/>
                              <wps:spPr>
                                <a:xfrm flipH="false" flipV="false" rot="0">
                                  <a:off x="0" y="0"/>
                                  <a:ext cx="1645920" cy="236220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B000000">
                                    <w:pPr>
                                      <w:pStyle w:val="Style_2"/>
                                      <w:rPr>
                                        <w:rFonts w:ascii="Times New Roman" w:hAnsi="Times New Roman"/>
                                        <w:color w:val="000000"/>
                                        <w:sz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  <wps:wsp>
                              <wps:cNvSpPr txBox="false"/>
                              <wps:spPr>
                                <a:xfrm flipH="false" flipV="false" rot="0">
                                  <a:off x="4785360" y="0"/>
                                  <a:ext cx="975359" cy="236220"/>
                                </a:xfrm>
                                <a:custGeom>
                                  <a:avLst/>
                                  <a:gdLst>
                                    <a:gd fmla="val 0" name="COTextRectL"/>
                                    <a:gd fmla="val 0" name="COTextRectT"/>
                                    <a:gd fmla="val 1" name="COTextRectR"/>
                                    <a:gd fmla="val 1" name="COTextRectB"/>
                                    <a:gd fmla="val 0" name="ODFLeft"/>
                                    <a:gd fmla="val 0" name="ODFTop"/>
                                    <a:gd fmla="val 21600" name="ODFRight"/>
                                    <a:gd fmla="val 21600" name="ODFBottom"/>
                                    <a:gd fmla="val 21600" name="ODFWidth"/>
                                    <a:gd fmla="val 21600" name="ODFHeight"/>
                                    <a:gd fmla="*/ COTextRectL w 1" name="OXMLTextRectL"/>
                                    <a:gd fmla="*/ COTextRectT h 1" name="OXMLTextRectT"/>
                                    <a:gd fmla="*/ COTextRectR w 1" name="OXMLTextRectR"/>
                                    <a:gd fmla="*/ COTextRectB h 1" name="OXMLTextRectB"/>
                                  </a:gdLst>
                                  <a:rect b="OXMLTextRectB" l="OXMLTextRectL" r="OXMLTextRectR" t="OXMLTextRectT"/>
                                  <a:pathLst>
                                    <a:path fill="norm" h="21600" stroke="true" w="21600">
                                      <a:moveTo>
                                        <a:pt x="0" y="0"/>
                                      </a:moveTo>
                                      <a:lnTo>
                                        <a:pt x="0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000000">
                                    <w:pPr>
                                      <w:pStyle w:val="Style_2"/>
                                      <w:rPr>
                                        <w:color w:val="000000"/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anchor="t" bIns="0" lIns="288036" rIns="0" tIns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XO Thames" w:hAnsi="XO Thames"/>
                <w:b w:val="1"/>
                <w:sz w:val="28"/>
              </w:rPr>
              <w:t>Р Е Ш Е Н И Е</w:t>
            </w:r>
          </w:p>
          <w:p w14:paraId="0D000000">
            <w:pPr>
              <w:widowControl w:val="1"/>
              <w:ind/>
              <w:jc w:val="center"/>
              <w:rPr>
                <w:rFonts w:ascii="XO Thames" w:hAnsi="XO Thames"/>
                <w:b w:val="1"/>
                <w:sz w:val="28"/>
              </w:rPr>
            </w:pPr>
          </w:p>
          <w:p w14:paraId="0E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  <w:u w:val="single"/>
              </w:rPr>
            </w:pPr>
            <w:r>
              <w:rPr>
                <w:rFonts w:ascii="XO Thames" w:hAnsi="XO Thames"/>
                <w:sz w:val="28"/>
              </w:rPr>
              <w:t xml:space="preserve">от </w:t>
            </w:r>
            <w:r>
              <w:rPr>
                <w:rFonts w:ascii="XO Thames" w:hAnsi="XO Thames"/>
                <w:sz w:val="28"/>
                <w:u w:val="single"/>
              </w:rPr>
              <w:t xml:space="preserve"> 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  <w:u w:val="single"/>
              </w:rPr>
              <w:t xml:space="preserve">  </w:t>
            </w:r>
            <w:r>
              <w:rPr>
                <w:rFonts w:ascii="XO Thames" w:hAnsi="XO Thames"/>
                <w:sz w:val="28"/>
                <w:u w:val="single"/>
              </w:rPr>
              <w:tab/>
            </w:r>
          </w:p>
        </w:tc>
      </w:tr>
      <w:tr>
        <w:tc>
          <w:tcPr>
            <w:tcW w:type="dxa" w:w="5631"/>
            <w:shd w:fill="auto" w:val="clear"/>
          </w:tcPr>
          <w:p w14:paraId="0F000000">
            <w:pPr>
              <w:widowControl w:val="0"/>
              <w:ind w:right="101"/>
              <w:rPr>
                <w:rFonts w:ascii="XO Thames" w:hAnsi="XO Thames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10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11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</w:p>
        </w:tc>
        <w:tc>
          <w:tcPr>
            <w:tcW w:type="dxa" w:w="414"/>
          </w:tcPr>
          <w:p w14:paraId="12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5631"/>
            <w:shd w:fill="auto" w:val="clear"/>
          </w:tcPr>
          <w:p w14:paraId="13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Об утверждении отчета </w:t>
            </w:r>
          </w:p>
          <w:p w14:paraId="14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об исполнении бюджета </w:t>
            </w:r>
          </w:p>
          <w:p w14:paraId="15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Кашинского городского</w:t>
            </w:r>
          </w:p>
          <w:p w14:paraId="16000000">
            <w:pPr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округа за 2024 год </w:t>
            </w:r>
          </w:p>
          <w:p w14:paraId="17000000">
            <w:pPr>
              <w:rPr>
                <w:rFonts w:ascii="XO Thames" w:hAnsi="XO Thames"/>
                <w:sz w:val="28"/>
              </w:rPr>
            </w:pPr>
          </w:p>
          <w:p w14:paraId="18000000">
            <w:pPr>
              <w:rPr>
                <w:rFonts w:ascii="XO Thames" w:hAnsi="XO Thames"/>
                <w:sz w:val="28"/>
              </w:rPr>
            </w:pPr>
          </w:p>
          <w:p w14:paraId="19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77"/>
            <w:shd w:fill="auto" w:val="clear"/>
          </w:tcPr>
          <w:p w14:paraId="1A000000">
            <w:pPr>
              <w:widowControl w:val="0"/>
              <w:ind/>
              <w:jc w:val="center"/>
              <w:rPr>
                <w:rFonts w:ascii="XO Thames" w:hAnsi="XO Thames"/>
                <w:sz w:val="28"/>
              </w:rPr>
            </w:pPr>
          </w:p>
        </w:tc>
        <w:tc>
          <w:tcPr>
            <w:tcW w:type="dxa" w:w="3316"/>
            <w:shd w:fill="auto" w:val="clear"/>
          </w:tcPr>
          <w:p w14:paraId="1B000000">
            <w:pPr>
              <w:widowControl w:val="0"/>
              <w:tabs>
                <w:tab w:leader="none" w:pos="4358" w:val="left"/>
              </w:tabs>
              <w:ind w:right="-2"/>
              <w:jc w:val="righ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 </w:t>
            </w:r>
          </w:p>
        </w:tc>
        <w:tc>
          <w:tcPr>
            <w:tcW w:type="dxa" w:w="414"/>
          </w:tcPr>
          <w:p w14:paraId="1C000000">
            <w:pPr>
              <w:rPr>
                <w:rFonts w:ascii="XO Thames" w:hAnsi="XO Thames"/>
                <w:sz w:val="28"/>
              </w:rPr>
            </w:pPr>
          </w:p>
        </w:tc>
      </w:tr>
    </w:tbl>
    <w:p w14:paraId="1D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соответствии со статьей 264.6 Бюджетного кодекса Российской Федерации,</w:t>
      </w:r>
      <w:r>
        <w:rPr>
          <w:rFonts w:ascii="XO Thames" w:hAnsi="XO Thames"/>
          <w:color w:val="FB290D"/>
          <w:sz w:val="28"/>
        </w:rPr>
        <w:t xml:space="preserve"> </w:t>
      </w:r>
      <w:r>
        <w:rPr>
          <w:rFonts w:ascii="XO Thames" w:hAnsi="XO Thames"/>
          <w:sz w:val="28"/>
        </w:rPr>
        <w:t>Уставом Кашинского муниципального округа Тверской области</w:t>
      </w:r>
    </w:p>
    <w:p w14:paraId="1E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1F000000">
      <w:pPr>
        <w:widowControl w:val="1"/>
        <w:ind/>
        <w:jc w:val="center"/>
        <w:rPr>
          <w:rFonts w:ascii="XO Thames" w:hAnsi="XO Thames"/>
          <w:b w:val="1"/>
          <w:caps w:val="1"/>
          <w:sz w:val="28"/>
        </w:rPr>
      </w:pPr>
      <w:r>
        <w:rPr>
          <w:rFonts w:ascii="XO Thames" w:hAnsi="XO Thames"/>
          <w:b w:val="1"/>
          <w:caps w:val="1"/>
          <w:sz w:val="28"/>
        </w:rPr>
        <w:t>Дума Кашинского муниципального округа</w:t>
      </w:r>
    </w:p>
    <w:p w14:paraId="20000000">
      <w:pPr>
        <w:widowControl w:val="1"/>
        <w:ind w:firstLine="709"/>
        <w:jc w:val="center"/>
        <w:rPr>
          <w:rFonts w:ascii="XO Thames" w:hAnsi="XO Thames"/>
          <w:sz w:val="28"/>
        </w:rPr>
      </w:pPr>
      <w:r>
        <w:rPr>
          <w:rFonts w:ascii="XO Thames" w:hAnsi="XO Thames"/>
          <w:b w:val="1"/>
          <w:caps w:val="1"/>
          <w:sz w:val="28"/>
        </w:rPr>
        <w:t>ТВЕРСКОЙ ОБЛАСТИ</w:t>
      </w:r>
      <w:r>
        <w:rPr>
          <w:rFonts w:ascii="XO Thames" w:hAnsi="XO Thames"/>
          <w:b w:val="1"/>
          <w:sz w:val="28"/>
        </w:rPr>
        <w:t xml:space="preserve"> РЕШИЛА: </w:t>
      </w:r>
    </w:p>
    <w:p w14:paraId="21000000">
      <w:pPr>
        <w:widowControl w:val="1"/>
        <w:ind w:firstLine="709"/>
        <w:jc w:val="both"/>
        <w:rPr>
          <w:rFonts w:ascii="XO Thames" w:hAnsi="XO Thames"/>
          <w:sz w:val="28"/>
        </w:rPr>
      </w:pPr>
    </w:p>
    <w:p w14:paraId="22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1.Утвердить отчет об исполнении бюджета Кашинского городского округа за 2024 год по доходам в сумме 1044561,3 тыс. руб., по расходам в сумме 1022418,0 тыс. руб., с превышением доходов над расходами в сумме 22143,3 тыс. руб.</w:t>
      </w:r>
    </w:p>
    <w:p w14:paraId="23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2. Утвердить исполнение:</w:t>
      </w:r>
    </w:p>
    <w:p w14:paraId="24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источникам финансирования дефицита бюджета Кашинского городского округа за 2024 год согласно приложению № 1 к настоящему решению;</w:t>
      </w:r>
    </w:p>
    <w:p w14:paraId="25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поступлению доходов в бюджет Кашинского городского округа за 2024 год согласно приложению № 2 к настоящему решению;</w:t>
      </w:r>
    </w:p>
    <w:p w14:paraId="26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по распределению бюджетных ассигнований бюджета Кашинского </w:t>
      </w:r>
      <w:r>
        <w:rPr>
          <w:rFonts w:ascii="XO Thames" w:hAnsi="XO Thames"/>
          <w:sz w:val="28"/>
        </w:rPr>
        <w:t>городского округа по разделам и подразделам классификации расходов бюджета за 2024 год согласно приложению № 3 к настоящему решению;</w:t>
      </w:r>
    </w:p>
    <w:p w14:paraId="27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распределению бюджетных ассигнований бюджета Кашинского городского округа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за 2024 год согласно приложению № 4 к настоящему решению;</w:t>
      </w:r>
    </w:p>
    <w:p w14:paraId="28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ведомственной структуре расходов бюджета Кашинского городского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за 2024 год согласно приложению № 5 к настоящему решению;</w:t>
      </w:r>
    </w:p>
    <w:p w14:paraId="29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распределению бюджетных ассигнований бюджета Кашинского городского округа по целевым статьям (муниципальным программами непрограммным направлениям деятельности), группам видов расходов классификации расходов бюджетов за 2024 год согласно приложению № 6 к настоящему решению;</w:t>
      </w:r>
    </w:p>
    <w:p w14:paraId="2A000000">
      <w:pPr>
        <w:widowControl w:val="0"/>
        <w:numPr>
          <w:ilvl w:val="0"/>
          <w:numId w:val="1"/>
        </w:num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 общему объему бюджетных ассигнований, направляемых на исполнение публичных нормативных обязательств Кашинского городского округа за 2024 год согласно приложению № 7 к настоящему решению.</w:t>
      </w:r>
    </w:p>
    <w:p w14:paraId="2B000000">
      <w:pPr>
        <w:widowControl w:val="1"/>
        <w:ind w:firstLine="709"/>
        <w:jc w:val="both"/>
        <w:rPr>
          <w:rFonts w:ascii="XO Thames" w:hAnsi="XO Thames"/>
          <w:color w:val="FB290D"/>
          <w:sz w:val="28"/>
        </w:rPr>
      </w:pPr>
      <w:r>
        <w:rPr>
          <w:rFonts w:ascii="XO Thames" w:hAnsi="XO Thames"/>
          <w:color w:themeColor="text1" w:val="000000"/>
          <w:sz w:val="28"/>
        </w:rPr>
        <w:t>3.</w:t>
      </w:r>
      <w:r>
        <w:rPr>
          <w:rFonts w:ascii="XO Thames" w:hAnsi="XO Thames"/>
          <w:color w:val="FB290D"/>
          <w:sz w:val="28"/>
        </w:rPr>
        <w:t xml:space="preserve"> </w:t>
      </w:r>
      <w:r>
        <w:rPr>
          <w:rFonts w:ascii="XO Thames" w:hAnsi="XO Thames"/>
          <w:sz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муниципального округа Тверской области в информационно</w:t>
      </w:r>
      <w:r>
        <w:rPr>
          <w:rFonts w:ascii="XO Thames" w:hAnsi="XO Thames"/>
        </w:rPr>
        <w:t xml:space="preserve"> </w:t>
      </w:r>
      <w:r>
        <w:rPr>
          <w:rFonts w:ascii="XO Thames" w:hAnsi="XO Thames"/>
          <w:sz w:val="28"/>
        </w:rPr>
        <w:t>- телекоммуникационной сети «Интернет».</w:t>
      </w:r>
    </w:p>
    <w:p w14:paraId="2C000000">
      <w:pPr>
        <w:widowControl w:val="1"/>
        <w:tabs>
          <w:tab w:leader="none" w:pos="10205" w:val="left"/>
        </w:tabs>
        <w:ind w:right="-1"/>
        <w:jc w:val="both"/>
        <w:rPr>
          <w:rFonts w:ascii="XO Thames" w:hAnsi="XO Thames"/>
          <w:sz w:val="28"/>
        </w:rPr>
      </w:pPr>
    </w:p>
    <w:p w14:paraId="2D000000">
      <w:pPr>
        <w:widowControl w:val="1"/>
        <w:tabs>
          <w:tab w:leader="none" w:pos="10205" w:val="left"/>
        </w:tabs>
        <w:ind w:right="-1"/>
        <w:jc w:val="both"/>
        <w:rPr>
          <w:rFonts w:ascii="XO Thames" w:hAnsi="XO Thames"/>
          <w:sz w:val="28"/>
        </w:rPr>
      </w:pPr>
    </w:p>
    <w:p w14:paraId="2E000000">
      <w:pPr>
        <w:widowControl w:val="0"/>
        <w:tabs>
          <w:tab w:leader="none" w:pos="10205" w:val="left"/>
        </w:tabs>
        <w:ind w:right="-1"/>
        <w:jc w:val="both"/>
        <w:rPr>
          <w:rFonts w:ascii="XO Thames" w:hAnsi="XO Thames"/>
          <w:sz w:val="28"/>
        </w:rPr>
      </w:pPr>
    </w:p>
    <w:p w14:paraId="2F000000">
      <w:pPr>
        <w:widowControl w:val="0"/>
        <w:tabs>
          <w:tab w:leader="none" w:pos="10205" w:val="left"/>
        </w:tabs>
        <w:ind w:right="-1"/>
        <w:jc w:val="both"/>
        <w:rPr>
          <w:rFonts w:ascii="XO Thames" w:hAnsi="XO Thames"/>
          <w:sz w:val="28"/>
        </w:rPr>
      </w:pPr>
    </w:p>
    <w:p w14:paraId="30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Председатель Думы Кашинского </w:t>
      </w:r>
    </w:p>
    <w:p w14:paraId="31000000">
      <w:pPr>
        <w:widowControl w:val="1"/>
        <w:tabs>
          <w:tab w:leader="none" w:pos="10205" w:val="left"/>
        </w:tabs>
        <w:ind w:right="-1"/>
        <w:rPr>
          <w:rFonts w:ascii="XO Thames" w:hAnsi="XO Thames"/>
          <w:color w:themeColor="text1" w:val="000000"/>
          <w:sz w:val="28"/>
        </w:rPr>
      </w:pPr>
      <w:r>
        <w:rPr>
          <w:rFonts w:ascii="XO Thames" w:hAnsi="XO Thames"/>
          <w:sz w:val="28"/>
        </w:rPr>
        <w:t xml:space="preserve">муниципального округа Тверской </w:t>
      </w:r>
      <w:r>
        <w:rPr>
          <w:rFonts w:ascii="XO Thames" w:hAnsi="XO Thames"/>
          <w:color w:themeColor="text1" w:val="000000"/>
          <w:sz w:val="28"/>
        </w:rPr>
        <w:t>области                                   И. А. Мурашова</w:t>
      </w:r>
    </w:p>
    <w:p w14:paraId="32000000">
      <w:pPr>
        <w:widowControl w:val="1"/>
        <w:ind w:right="-1"/>
        <w:jc w:val="both"/>
        <w:rPr>
          <w:rFonts w:ascii="XO Thames" w:hAnsi="XO Thames"/>
          <w:color w:val="FB290D"/>
          <w:sz w:val="28"/>
        </w:rPr>
      </w:pPr>
    </w:p>
    <w:p w14:paraId="33000000">
      <w:pPr>
        <w:widowControl w:val="1"/>
        <w:ind w:right="-1"/>
        <w:jc w:val="both"/>
        <w:rPr>
          <w:rFonts w:ascii="XO Thames" w:hAnsi="XO Thames"/>
          <w:color w:val="FB290D"/>
          <w:sz w:val="28"/>
        </w:rPr>
      </w:pPr>
    </w:p>
    <w:p w14:paraId="34000000">
      <w:pPr>
        <w:widowControl w:val="1"/>
        <w:ind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                                     О.В. Большакова</w:t>
      </w:r>
    </w:p>
    <w:p w14:paraId="35000000">
      <w:pPr>
        <w:widowControl w:val="1"/>
        <w:ind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округа Тверской области                              </w:t>
      </w:r>
    </w:p>
    <w:p w14:paraId="36000000">
      <w:pPr>
        <w:widowControl w:val="1"/>
        <w:ind w:right="-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                          </w:t>
      </w:r>
    </w:p>
    <w:p w14:paraId="37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38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39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3A000000">
      <w:pPr>
        <w:widowControl w:val="1"/>
        <w:ind/>
        <w:jc w:val="both"/>
        <w:rPr>
          <w:rFonts w:ascii="Times New Roman" w:hAnsi="Times New Roman"/>
          <w:sz w:val="28"/>
        </w:rPr>
      </w:pPr>
    </w:p>
    <w:p w14:paraId="3B000000">
      <w:pPr>
        <w:widowControl w:val="0"/>
        <w:tabs>
          <w:tab w:leader="none" w:pos="10205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sectPr>
      <w:pgSz w:h="16838" w:orient="portrait" w:w="11906"/>
      <w:pgMar w:bottom="1134" w:footer="720" w:gutter="0" w:header="720" w:left="1701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suff w:val="tab"/>
      <w:lvlText w:val=""/>
      <w:lvlJc w:val="left"/>
      <w:pPr>
        <w:widowControl w:val="1"/>
        <w:ind w:hanging="360" w:left="720"/>
      </w:pPr>
      <w:rPr>
        <w:rFonts w:ascii="Symbol" w:hAnsi="Symbol"/>
        <w:spacing w:val="-20"/>
      </w:rPr>
    </w:lvl>
    <w:lvl w:ilvl="1">
      <w:start w:val="1"/>
      <w:numFmt w:val="bullet"/>
      <w:suff w:val="tab"/>
      <w:lvlText w:val="o"/>
      <w:lvlJc w:val="left"/>
      <w:pPr>
        <w:widowControl w:val="1"/>
        <w:ind w:hanging="360" w:left="144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widowControl w:val="1"/>
        <w:ind w:hanging="360" w:left="21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widowControl w:val="1"/>
        <w:ind w:hanging="360" w:left="288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widowControl w:val="1"/>
        <w:ind w:hanging="360" w:left="360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widowControl w:val="1"/>
        <w:ind w:hanging="360" w:left="432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widowControl w:val="1"/>
        <w:ind w:hanging="360" w:left="504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widowControl w:val="1"/>
        <w:ind w:hanging="360" w:left="57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ms Rmn" w:hAnsi="Tms Rmn"/>
    </w:rPr>
  </w:style>
  <w:style w:default="1" w:styleId="Style_2_ch" w:type="character">
    <w:name w:val="Normal"/>
    <w:link w:val="Style_2"/>
    <w:rPr>
      <w:rFonts w:ascii="Tms Rmn" w:hAnsi="Tms Rmn"/>
    </w:rPr>
  </w:style>
  <w:style w:styleId="Style_3" w:type="paragraph">
    <w:name w:val="toc 2"/>
    <w:next w:val="Style_2"/>
    <w:link w:val="Style_3_ch"/>
    <w:uiPriority w:val="39"/>
    <w:pPr>
      <w:widowControl w:val="1"/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5" w:type="paragraph">
    <w:name w:val="toc 4"/>
    <w:next w:val="Style_2"/>
    <w:link w:val="Style_5_ch"/>
    <w:uiPriority w:val="39"/>
    <w:pPr>
      <w:widowControl w:val="1"/>
      <w:ind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widowControl w:val="1"/>
      <w:ind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ind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No Spacing"/>
    <w:link w:val="Style_8_ch"/>
    <w:rPr>
      <w:rFonts w:ascii="Tms Rmn" w:hAnsi="Tms Rmn"/>
    </w:rPr>
  </w:style>
  <w:style w:styleId="Style_8_ch" w:type="character">
    <w:name w:val="No Spacing"/>
    <w:link w:val="Style_8"/>
    <w:rPr>
      <w:rFonts w:ascii="Tms Rmn" w:hAnsi="Tms Rmn"/>
    </w:rPr>
  </w:style>
  <w:style w:styleId="Style_9" w:type="paragraph">
    <w:name w:val="Endnote"/>
    <w:link w:val="Style_9_ch"/>
    <w:pPr>
      <w:widowControl w:val="1"/>
      <w:ind w:firstLine="851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2"/>
    <w:link w:val="Style_11_ch"/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Обычный1"/>
    <w:link w:val="Style_12_ch"/>
    <w:rPr>
      <w:rFonts w:ascii="Tms Rmn" w:hAnsi="Tms Rmn"/>
    </w:rPr>
  </w:style>
  <w:style w:styleId="Style_12_ch" w:type="character">
    <w:name w:val="Обычный1"/>
    <w:link w:val="Style_12"/>
    <w:rPr>
      <w:rFonts w:ascii="Tms Rmn" w:hAnsi="Tms Rmn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2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ConsPlusNormal"/>
    <w:link w:val="Style_15_ch"/>
    <w:rPr>
      <w:sz w:val="28"/>
    </w:rPr>
  </w:style>
  <w:style w:styleId="Style_15_ch" w:type="character">
    <w:name w:val="ConsPlusNormal"/>
    <w:link w:val="Style_15"/>
    <w:rPr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ing 5"/>
    <w:next w:val="Style_2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2"/>
    <w:next w:val="Style_2"/>
    <w:link w:val="Style_18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8_ch" w:type="character">
    <w:name w:val="heading 1"/>
    <w:basedOn w:val="Style_2_ch"/>
    <w:link w:val="Style_18"/>
    <w:rPr>
      <w:rFonts w:ascii="Arial" w:hAnsi="Arial"/>
      <w:b w:val="1"/>
      <w:sz w:val="30"/>
    </w:rPr>
  </w:style>
  <w:style w:styleId="Style_19" w:type="paragraph">
    <w:name w:val="footer"/>
    <w:basedOn w:val="Style_2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2_ch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widowControl w:val="1"/>
      <w:ind/>
      <w:jc w:val="both"/>
    </w:pPr>
    <w:rPr>
      <w:rFonts w:ascii="XO Thames" w:hAnsi="XO Thames"/>
    </w:rPr>
  </w:style>
  <w:style w:styleId="Style_23_ch" w:type="character">
    <w:name w:val="Header and Footer"/>
    <w:link w:val="Style_23"/>
    <w:rPr>
      <w:rFonts w:ascii="XO Thames" w:hAnsi="XO Thames"/>
    </w:rPr>
  </w:style>
  <w:style w:styleId="Style_24" w:type="paragraph">
    <w:name w:val="header"/>
    <w:basedOn w:val="Style_2"/>
    <w:link w:val="Style_24_ch"/>
    <w:pPr>
      <w:widowControl w:val="1"/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2_ch"/>
    <w:link w:val="Style_24"/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2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2025-04-29T07:03:00Z</dcterms:created>
  <dcterms:modified xsi:type="dcterms:W3CDTF">2025-05-28T05:26:37Z</dcterms:modified>
</cp:coreProperties>
</file>