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04000000">
      <w:pPr>
        <w:spacing w:after="0" w:line="240" w:lineRule="auto"/>
        <w:ind w:firstLine="0" w:left="-49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муниципального 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 Тверской области </w:t>
      </w:r>
    </w:p>
    <w:p w14:paraId="07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29.01.2025  № 15</w:t>
      </w:r>
    </w:p>
    <w:p w14:paraId="08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«Утверждена </w:t>
      </w:r>
    </w:p>
    <w:p w14:paraId="0A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Администрации </w:t>
      </w:r>
    </w:p>
    <w:p w14:paraId="0B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14:paraId="0C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 25.12.2024   № 960-8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E000000">
      <w:pPr>
        <w:tabs>
          <w:tab w:leader="none" w:pos="624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0F000000">
      <w:pPr>
        <w:pStyle w:val="Style_2"/>
        <w:ind/>
        <w:jc w:val="left"/>
        <w:rPr>
          <w:sz w:val="44"/>
        </w:rPr>
      </w:pPr>
    </w:p>
    <w:p w14:paraId="10000000"/>
    <w:p w14:paraId="11000000"/>
    <w:p w14:paraId="12000000"/>
    <w:p w14:paraId="13000000">
      <w:pPr>
        <w:pStyle w:val="Style_2"/>
        <w:rPr>
          <w:rFonts w:ascii="Times New Roman" w:hAnsi="Times New Roman"/>
          <w:caps w:val="1"/>
          <w:sz w:val="44"/>
        </w:rPr>
      </w:pPr>
      <w:r>
        <w:rPr>
          <w:rFonts w:ascii="Times New Roman" w:hAnsi="Times New Roman"/>
          <w:caps w:val="1"/>
          <w:sz w:val="44"/>
        </w:rPr>
        <w:t>Муниципальная программа</w:t>
      </w:r>
    </w:p>
    <w:p w14:paraId="14000000">
      <w:pPr>
        <w:pStyle w:val="Style_2"/>
        <w:rPr>
          <w:rFonts w:ascii="Times New Roman" w:hAnsi="Times New Roman"/>
          <w:i w:val="1"/>
          <w:caps w:val="1"/>
          <w:sz w:val="40"/>
        </w:rPr>
      </w:pPr>
      <w:r>
        <w:rPr>
          <w:rFonts w:ascii="Times New Roman" w:hAnsi="Times New Roman"/>
          <w:i w:val="1"/>
          <w:sz w:val="40"/>
        </w:rPr>
        <w:t>«Развитие физической культуры и спорта     Кашинского муниципального округа Тверской области на 2025-2030 годы»</w:t>
      </w:r>
    </w:p>
    <w:p w14:paraId="15000000">
      <w:pPr>
        <w:pStyle w:val="Style_2"/>
        <w:rPr>
          <w:rFonts w:ascii="Times New Roman" w:hAnsi="Times New Roman"/>
          <w:b w:val="0"/>
          <w:sz w:val="40"/>
        </w:rPr>
      </w:pPr>
    </w:p>
    <w:p w14:paraId="16000000">
      <w:pPr>
        <w:pStyle w:val="Style_2"/>
        <w:rPr>
          <w:rFonts w:ascii="Times New Roman" w:hAnsi="Times New Roman"/>
          <w:b w:val="0"/>
          <w:sz w:val="28"/>
        </w:rPr>
      </w:pPr>
    </w:p>
    <w:p w14:paraId="17000000">
      <w:pPr>
        <w:pStyle w:val="Style_2"/>
        <w:rPr>
          <w:rFonts w:ascii="Times New Roman" w:hAnsi="Times New Roman"/>
          <w:b w:val="0"/>
          <w:sz w:val="28"/>
        </w:rPr>
      </w:pPr>
    </w:p>
    <w:p w14:paraId="18000000">
      <w:pPr>
        <w:pStyle w:val="Style_2"/>
        <w:rPr>
          <w:rFonts w:ascii="Times New Roman" w:hAnsi="Times New Roman"/>
          <w:b w:val="0"/>
          <w:sz w:val="28"/>
        </w:rPr>
      </w:pPr>
    </w:p>
    <w:p w14:paraId="19000000"/>
    <w:p w14:paraId="1A000000">
      <w:pPr>
        <w:pStyle w:val="Style_2"/>
        <w:ind/>
        <w:jc w:val="left"/>
        <w:rPr>
          <w:rFonts w:ascii="Times New Roman" w:hAnsi="Times New Roman"/>
          <w:b w:val="0"/>
          <w:sz w:val="28"/>
        </w:rPr>
      </w:pPr>
    </w:p>
    <w:p w14:paraId="1B000000"/>
    <w:p w14:paraId="1C000000">
      <w:pPr>
        <w:pStyle w:val="Style_2"/>
        <w:ind/>
        <w:jc w:val="left"/>
        <w:rPr>
          <w:rFonts w:ascii="Calibri" w:hAnsi="Calibri"/>
          <w:b w:val="0"/>
          <w:sz w:val="22"/>
        </w:rPr>
      </w:pPr>
    </w:p>
    <w:p w14:paraId="1D000000"/>
    <w:p w14:paraId="1E000000">
      <w:pPr>
        <w:ind/>
        <w:jc w:val="center"/>
        <w:rPr>
          <w:rFonts w:ascii="Times New Roman" w:hAnsi="Times New Roman"/>
          <w:sz w:val="28"/>
        </w:rPr>
      </w:pPr>
    </w:p>
    <w:p w14:paraId="1F000000">
      <w:pPr>
        <w:ind/>
        <w:jc w:val="center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>г. Кашин</w:t>
      </w:r>
    </w:p>
    <w:p w14:paraId="20000000">
      <w:pPr>
        <w:pStyle w:val="Style_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caps w:val="1"/>
          <w:sz w:val="28"/>
        </w:rPr>
        <w:t>Паспорт</w:t>
      </w:r>
    </w:p>
    <w:p w14:paraId="2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«Развитие физической культуры и спорта     Кашинского </w:t>
      </w:r>
      <w:r>
        <w:rPr>
          <w:rFonts w:ascii="Times New Roman" w:hAnsi="Times New Roman"/>
          <w:b w:val="1"/>
          <w:sz w:val="28"/>
        </w:rPr>
        <w:t>муниципального округа Тверской области на 2025-2030 годы»</w:t>
      </w:r>
    </w:p>
    <w:p w14:paraId="2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3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835"/>
        <w:gridCol w:w="7230"/>
      </w:tblGrid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физической культуры и спорта Кашинского муниципального округа Тверской области на 2025-2030 годы», (далее – муниципальная программа)</w:t>
            </w:r>
          </w:p>
        </w:tc>
      </w:tr>
      <w:tr>
        <w:trPr>
          <w:trHeight w:hRule="atLeast" w:val="3537"/>
        </w:trP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для разработки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Федеральный закон от 04.12.2007 № 329-ФЗ «О физической культуре и спорте в Российской Федерации»;                                                                </w:t>
            </w:r>
          </w:p>
          <w:p w14:paraId="2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t xml:space="preserve">-    </w:t>
            </w:r>
            <w:r>
              <w:rPr>
                <w:rFonts w:ascii="Times New Roman" w:hAnsi="Times New Roman"/>
                <w:sz w:val="28"/>
              </w:rPr>
              <w:t>Федеральный закон от 06.10.2003 № 131-ФЗ «Об общих принципах о</w:t>
            </w:r>
            <w:r>
              <w:rPr>
                <w:rFonts w:ascii="Times New Roman" w:hAnsi="Times New Roman"/>
                <w:sz w:val="28"/>
              </w:rPr>
              <w:t xml:space="preserve">рганизации местного самоуправления в Российской Федерации»;                                                                </w:t>
            </w:r>
          </w:p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 закон  Тверской области от 10.03.2010 №21-ЗО «О физической культуре и спорте в Тверской области»;       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                     </w:t>
            </w:r>
          </w:p>
          <w:p w14:paraId="29000000">
            <w:pPr>
              <w:spacing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постановление Правительства Тверской области от 09.04.2024 №121-пп «О государственной программе Тверской области «Физическая культура и спорт Тверской области»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Администратор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Исполнители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культуре, туризму, спорту и делам молодёжи Администрации Кашинского муниципального округа Тверской области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</w:t>
            </w: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 годы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максимального вовлечения населения Кашинского муниципального округа Тверской области в систематические занятия физической культурой и спортом, укрепление материально-</w:t>
            </w:r>
            <w:r>
              <w:rPr>
                <w:rFonts w:ascii="Times New Roman" w:hAnsi="Times New Roman"/>
                <w:sz w:val="28"/>
              </w:rPr>
              <w:t>технической базы учреждений объектов спортивной направленности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1                                                            «Создание условий для занятий населения физической культурой и спортом» </w:t>
            </w:r>
          </w:p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2                  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«Обеспечение функционирования спортивных объектов»  (МУ «Стадион»)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425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детей и молодежи (возраст 3 - 29 лет), систематически занимающихся физической культур</w:t>
            </w:r>
            <w:r>
              <w:rPr>
                <w:rFonts w:ascii="Times New Roman" w:hAnsi="Times New Roman"/>
                <w:sz w:val="28"/>
              </w:rPr>
              <w:t xml:space="preserve">ой и спортом, в общей численности детей и молодежи: 2025 – 87,7%, 2026 – 89,2%, 2027 –90,7%, 2028 – 92,2%, 2029 – </w:t>
            </w:r>
            <w:r>
              <w:rPr>
                <w:rFonts w:ascii="Times New Roman" w:hAnsi="Times New Roman"/>
                <w:sz w:val="28"/>
              </w:rPr>
              <w:t>93,7%, 2030 - 94,7%.</w:t>
            </w:r>
          </w:p>
          <w:p w14:paraId="37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Доля граждан среднего возраста (женщины: 30 - 54 года; мужчины: 30 - 59 лет), систематически занимающихся </w:t>
            </w:r>
            <w:r>
              <w:rPr>
                <w:rFonts w:ascii="Times New Roman" w:hAnsi="Times New Roman"/>
                <w:sz w:val="28"/>
              </w:rPr>
              <w:t>физической культурой и спортом, в общей численности граждан среднего возраста:  2025 – 33,53%, 2026 – 34,23%, 2027 – 34,93%, 2028 – 35,63%, 2029 – 36,33%, 2030 - 37,03%.</w:t>
            </w:r>
          </w:p>
          <w:p w14:paraId="38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Доля граждан старшего возраста (женщины: 55 - 79 лет; 60 - 79 лет), систематически </w:t>
            </w:r>
            <w:r>
              <w:rPr>
                <w:rFonts w:ascii="Times New Roman" w:hAnsi="Times New Roman"/>
                <w:sz w:val="28"/>
              </w:rPr>
              <w:t>занимающихся физической культурой и спортом, в общей численности граждан старшего возраста:  2025 – 13,16%, 2026 – 13,76%, 2027 – 14,36%, 2028 – 14,96%, 2029 -  15,56%, 2030 - 16,16%.</w:t>
            </w:r>
          </w:p>
          <w:p w14:paraId="39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Уровень обеспеченности граждан спортивными сооружениями, исходя из ед</w:t>
            </w:r>
            <w:r>
              <w:rPr>
                <w:rFonts w:ascii="Times New Roman" w:hAnsi="Times New Roman"/>
                <w:sz w:val="28"/>
              </w:rPr>
              <w:t>иновременной пропускной способности объектов спорта:  2025 – 57,3%, 2026 – 58,2%, 2027 – 59,1%, 2028 – 60%, 2029 -  60,9%, 2030 - 61,8%.</w:t>
            </w:r>
          </w:p>
          <w:p w14:paraId="3A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Доля занимающихся по программам спортивной подготовки в организациях ведомственной принадлежности в сфере физической</w:t>
            </w:r>
            <w:r>
              <w:rPr>
                <w:rFonts w:ascii="Times New Roman" w:hAnsi="Times New Roman"/>
                <w:sz w:val="28"/>
              </w:rPr>
              <w:t xml:space="preserve"> культуры и спорта, в общем количестве занимающихся в организациях ведомственной принадлежности в сфере физической культуры и спорта: 2025 – 64,9%, 2026 – 65,4%, 2027 – 65,9%, 2028 – 66,4%, 2029 -  66,9%, 2030 - 67,4%.</w:t>
            </w:r>
          </w:p>
          <w:p w14:paraId="3B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 Доля населения, выполнившего норма</w:t>
            </w:r>
            <w:r>
              <w:rPr>
                <w:rFonts w:ascii="Times New Roman" w:hAnsi="Times New Roman"/>
                <w:sz w:val="28"/>
              </w:rPr>
              <w:t>тивы испытаний (тестов) Всероссийского физкультурно - спортивного комплекса «Готов к труду и обороне» (ГТО), в общей численности населения, принявшего участие в испытаниях (тестах): 2025 – 69,5%, 2026 – 71%, 2027 – 72,5%, 2028 – 75%, 2029 – 76,5%, 2030 - 7</w:t>
            </w:r>
            <w:r>
              <w:rPr>
                <w:rFonts w:ascii="Times New Roman" w:hAnsi="Times New Roman"/>
                <w:sz w:val="28"/>
              </w:rPr>
              <w:t>8%.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муниципальной программы на 2025-2030 годы  - </w:t>
            </w:r>
            <w:r>
              <w:rPr>
                <w:rFonts w:ascii="Times New Roman" w:hAnsi="Times New Roman"/>
                <w:color w:val="FA0000"/>
                <w:sz w:val="28"/>
              </w:rPr>
              <w:t xml:space="preserve">32091,1 </w:t>
            </w:r>
            <w:r>
              <w:rPr>
                <w:rFonts w:ascii="Times New Roman" w:hAnsi="Times New Roman"/>
                <w:sz w:val="28"/>
              </w:rPr>
              <w:t xml:space="preserve"> тыс. руб., из них за счёт средств бюджета Кашинского муниципального</w:t>
            </w:r>
            <w:r>
              <w:rPr>
                <w:rFonts w:ascii="Times New Roman" w:hAnsi="Times New Roman"/>
                <w:sz w:val="28"/>
              </w:rPr>
              <w:t xml:space="preserve"> округа Тверской области –</w:t>
            </w:r>
            <w:r>
              <w:rPr>
                <w:rFonts w:ascii="Times New Roman" w:hAnsi="Times New Roman"/>
                <w:color w:val="FA0000"/>
                <w:sz w:val="28"/>
              </w:rPr>
              <w:t xml:space="preserve"> 31241,1</w:t>
            </w:r>
            <w:r>
              <w:rPr>
                <w:rFonts w:ascii="Times New Roman" w:hAnsi="Times New Roman"/>
                <w:sz w:val="28"/>
              </w:rPr>
              <w:t xml:space="preserve"> тыс. руб., за счёт областного бюджета Тверской области – </w:t>
            </w:r>
            <w:r>
              <w:rPr>
                <w:rFonts w:ascii="Times New Roman" w:hAnsi="Times New Roman"/>
                <w:color w:val="FA0000"/>
                <w:sz w:val="28"/>
              </w:rPr>
              <w:t>850,0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руб.</w:t>
            </w:r>
          </w:p>
          <w:tbl>
            <w:tblPr>
              <w:tblStyle w:val="Style_3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1867"/>
              <w:gridCol w:w="851"/>
              <w:gridCol w:w="856"/>
              <w:gridCol w:w="850"/>
              <w:gridCol w:w="851"/>
              <w:gridCol w:w="850"/>
              <w:gridCol w:w="851"/>
            </w:tblGrid>
            <w:tr>
              <w:tc>
                <w:tcPr>
                  <w:tcW w:type="dxa" w:w="1867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3E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Номер подпрограммы</w:t>
                  </w:r>
                </w:p>
              </w:tc>
              <w:tc>
                <w:tcPr>
                  <w:tcW w:type="dxa" w:w="5109"/>
                  <w:gridSpan w:val="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3F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</w:tr>
            <w:tr>
              <w:trPr>
                <w:trHeight w:hRule="atLeast" w:val="210"/>
              </w:trPr>
              <w:tc>
                <w:tcPr>
                  <w:tcW w:type="dxa" w:w="1867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/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0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2025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1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2026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2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3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2028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4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2029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5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2030</w:t>
                  </w:r>
                </w:p>
              </w:tc>
            </w:tr>
            <w:tr>
              <w:trPr>
                <w:trHeight w:hRule="atLeast" w:val="945"/>
              </w:trPr>
              <w:tc>
                <w:tcPr>
                  <w:tcW w:type="dxa" w:w="18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46000000">
                  <w:pPr>
                    <w:spacing w:after="0" w:line="240" w:lineRule="auto"/>
                    <w:ind w:right="-1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Подпрограмма 1 «Создание условий для занятий населения физической </w:t>
                  </w:r>
                  <w:r>
                    <w:rPr>
                      <w:rFonts w:ascii="Times New Roman" w:hAnsi="Times New Roman"/>
                      <w:sz w:val="20"/>
                    </w:rPr>
                    <w:t>культурой и спортом»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7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8000000">
                  <w:pPr>
                    <w:ind/>
                    <w:jc w:val="center"/>
                    <w:rPr>
                      <w:rFonts w:ascii="Times New Roman" w:hAnsi="Times New Roman"/>
                      <w:color w:val="FA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FA0000"/>
                      <w:sz w:val="20"/>
                    </w:rPr>
                    <w:t>4646,2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9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A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B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C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D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E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F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50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1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52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</w:tr>
            <w:tr>
              <w:tc>
                <w:tcPr>
                  <w:tcW w:type="dxa" w:w="18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3000000">
                  <w:pPr>
                    <w:spacing w:after="0" w:line="240" w:lineRule="auto"/>
                    <w:ind w:right="-1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Подпрограмма 2 «Обеспечение функционирования </w:t>
                  </w:r>
                </w:p>
                <w:p w14:paraId="54000000">
                  <w:pPr>
                    <w:spacing w:after="0" w:line="240" w:lineRule="auto"/>
                    <w:ind w:right="-1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спортивных объектов» (МУ «Стадион»)»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5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3396,9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6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3069,2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7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8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9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A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</w:tr>
            <w:tr>
              <w:tc>
                <w:tcPr>
                  <w:tcW w:type="dxa" w:w="18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B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Всего:</w:t>
                  </w:r>
                </w:p>
                <w:p w14:paraId="5C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D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FA0000"/>
                    </w:rPr>
                  </w:pPr>
                  <w:r>
                    <w:rPr>
                      <w:rFonts w:ascii="Times New Roman" w:hAnsi="Times New Roman"/>
                      <w:color w:val="FA0000"/>
                    </w:rPr>
                    <w:t>8043,1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E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4869,2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F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60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61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62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</w:tr>
          </w:tbl>
          <w:p w14:paraId="63000000">
            <w:pPr>
              <w:widowControl w:val="0"/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64000000">
      <w:pPr>
        <w:spacing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65000000">
      <w:pPr>
        <w:spacing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66000000">
      <w:pPr>
        <w:spacing w:line="240" w:lineRule="auto"/>
        <w:ind w:right="-1"/>
        <w:jc w:val="center"/>
        <w:rPr>
          <w:rFonts w:ascii="Times New Roman" w:hAnsi="Times New Roman"/>
          <w:b w:val="1"/>
          <w:i w:val="1"/>
          <w:color w:val="FF0000"/>
          <w:sz w:val="28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Общая характеристика сферы реализации муниципальной программы</w:t>
      </w:r>
    </w:p>
    <w:p w14:paraId="67000000">
      <w:pPr>
        <w:spacing w:line="240" w:lineRule="auto"/>
        <w:ind w:firstLine="709" w:left="0" w:right="-1"/>
        <w:jc w:val="center"/>
        <w:rPr>
          <w:rFonts w:ascii="Times New Roman" w:hAnsi="Times New Roman"/>
          <w:b w:val="1"/>
          <w:i w:val="1"/>
          <w:color w:val="FFC000"/>
          <w:sz w:val="28"/>
        </w:rPr>
      </w:pPr>
      <w:r>
        <w:rPr>
          <w:rFonts w:ascii="Times New Roman" w:hAnsi="Times New Roman"/>
          <w:b w:val="1"/>
          <w:sz w:val="28"/>
        </w:rPr>
        <w:t>1.1. Общая характеристика сферы реализации муниципальной программы и прогноз её развития</w:t>
      </w:r>
    </w:p>
    <w:p w14:paraId="68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массового спорта и физической культуры - это здоровый образ жизни, это интересный досуг, это про</w:t>
      </w:r>
      <w:r>
        <w:rPr>
          <w:rFonts w:ascii="Times New Roman" w:hAnsi="Times New Roman"/>
          <w:sz w:val="28"/>
        </w:rPr>
        <w:t xml:space="preserve">филактика заболеваний и барьер для преступности. Сегодня это и устранение негативных социальных последствий кризиса, и создание новых рабочих мест.                                               </w:t>
      </w:r>
    </w:p>
    <w:p w14:paraId="69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Наша цель не просто сделать массовый спорт популярным и модны</w:t>
      </w:r>
      <w:r>
        <w:rPr>
          <w:rFonts w:ascii="Times New Roman" w:hAnsi="Times New Roman"/>
          <w:sz w:val="28"/>
        </w:rPr>
        <w:t>м, а обеспечить его доступность, сделать занятия физической культурой и спортом неотъемлемой частью досуга каждой семьи.</w:t>
      </w:r>
    </w:p>
    <w:p w14:paraId="6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Кашинского муниципального округа Тверской области общий охват населения занятиями физкультурой и спортом за 2024 год сост</w:t>
      </w:r>
      <w:r>
        <w:rPr>
          <w:rFonts w:ascii="Times New Roman" w:hAnsi="Times New Roman"/>
          <w:sz w:val="28"/>
        </w:rPr>
        <w:t>авил 45,0 процентов.</w:t>
      </w:r>
    </w:p>
    <w:p w14:paraId="6B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Кашинском муниципальном округе Тверской области насчитываются 70 спортивных сооружений, из них: 1 стадион, 39 плоскостных сооружений и 21 спортзал (28 спортивных сооружения находятся в сельской местности). В Кашинском муниципальном о</w:t>
      </w:r>
      <w:r>
        <w:rPr>
          <w:rFonts w:ascii="Times New Roman" w:hAnsi="Times New Roman"/>
          <w:sz w:val="28"/>
        </w:rPr>
        <w:t>круге трудятся 28 работников по физической культуре и спорту, из них 4 работают в сельской местности.</w:t>
      </w:r>
    </w:p>
    <w:p w14:paraId="6C000000">
      <w:pPr>
        <w:spacing w:after="0" w:line="240" w:lineRule="auto"/>
        <w:ind w:firstLine="72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С целью популяризации физической культуры и массового спорта Комитетом по культуре, туризму, спорту и делам молодежи Администрации Кашинского муниципально</w:t>
      </w:r>
      <w:r>
        <w:rPr>
          <w:rFonts w:ascii="Times New Roman" w:hAnsi="Times New Roman"/>
          <w:sz w:val="28"/>
        </w:rPr>
        <w:t>го округа Тверской области (далее - Комитет) совместно со  спортивными федерациями ежегодно проводится до 110-115 спортивно-массовых мероприятий по 18 видам спорта. Ежегодно для привлечения жителей Кашинского муниципальном округа Тверской области к активны</w:t>
      </w:r>
      <w:r>
        <w:rPr>
          <w:rFonts w:ascii="Times New Roman" w:hAnsi="Times New Roman"/>
          <w:sz w:val="28"/>
        </w:rPr>
        <w:t>м занятиям физической культурой и спортом проводятся спартакиады среди сельских поселений по 8 видам спорта, среди сельских общеобразовательных школ – по 7 видам спорта, среди учебных заведений – по 10 видам спорта.</w:t>
      </w:r>
    </w:p>
    <w:p w14:paraId="6D000000">
      <w:pPr>
        <w:spacing w:after="0" w:line="240" w:lineRule="auto"/>
        <w:ind w:firstLine="720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Традиционно проводятся муниципальные эта</w:t>
      </w:r>
      <w:r>
        <w:rPr>
          <w:rFonts w:ascii="Times New Roman" w:hAnsi="Times New Roman"/>
          <w:sz w:val="28"/>
        </w:rPr>
        <w:t xml:space="preserve">пы спортивно-массовых мероприятий таких как «Лыжня России», «Кросс наций», лыжные соревнования на призы Героя Советского Союза Д.В.Кузова, Почетного гражданина Кашинского района, </w:t>
      </w:r>
      <w:r>
        <w:rPr>
          <w:rFonts w:ascii="Times New Roman" w:hAnsi="Times New Roman"/>
          <w:sz w:val="28"/>
          <w:highlight w:val="white"/>
        </w:rPr>
        <w:t xml:space="preserve">Мастера спорта СССР, </w:t>
      </w:r>
      <w:r>
        <w:rPr>
          <w:rFonts w:ascii="Times New Roman" w:hAnsi="Times New Roman"/>
          <w:sz w:val="28"/>
        </w:rPr>
        <w:t>Гомозова Н.М., легкоатлетическая эстафета по городу, лег</w:t>
      </w:r>
      <w:r>
        <w:rPr>
          <w:rFonts w:ascii="Times New Roman" w:hAnsi="Times New Roman"/>
          <w:sz w:val="28"/>
        </w:rPr>
        <w:t xml:space="preserve">коатлетический пробег, посвященный Дню Победы 9 Мая. </w:t>
      </w:r>
    </w:p>
    <w:p w14:paraId="6E000000">
      <w:pPr>
        <w:spacing w:after="0" w:line="240" w:lineRule="auto"/>
        <w:ind w:firstLine="720" w:left="0"/>
        <w:jc w:val="both"/>
        <w:outlineLvl w:val="0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Большое внимание в настоящее время уделяется развитию спорта среди инвалидов. В 2024 году людей с ограниченными возможностями здоровья, систематически занимающихся физической культурой и спортом, в обще</w:t>
      </w:r>
      <w:r>
        <w:rPr>
          <w:rFonts w:ascii="Times New Roman" w:hAnsi="Times New Roman"/>
          <w:sz w:val="28"/>
        </w:rPr>
        <w:t xml:space="preserve">й численности  составило  120 человек. Комитет обеспечил участие  спортсменов – инвалидов в ряде областных и всероссийских соревнований, где они показали достойные результаты. </w:t>
      </w:r>
    </w:p>
    <w:p w14:paraId="6F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Одним из приоритетных направлений деятельности Комитета является развитие детск</w:t>
      </w:r>
      <w:r>
        <w:rPr>
          <w:rFonts w:ascii="Times New Roman" w:hAnsi="Times New Roman"/>
          <w:sz w:val="28"/>
        </w:rPr>
        <w:t>о – юношеского спорта. В настоящее время в системе учреждений дополнительного образования детей спортивной направленности  муниципального уровня занимается 700 человек. В Муниципальном бюджетном учреждении дополнительного образования  «Спортивная школа» (д</w:t>
      </w:r>
      <w:r>
        <w:rPr>
          <w:rFonts w:ascii="Times New Roman" w:hAnsi="Times New Roman"/>
          <w:sz w:val="28"/>
        </w:rPr>
        <w:t>алее – МБУ ДО СШ) функционируют три отделения (лыжные гонки, единоборства, футбол). Спортсмены спортивной школы достойно представляют Кашинский муниципальный округ Тверской области в областных, всероссийских и международных соревнованиях. В целях пропаганд</w:t>
      </w:r>
      <w:r>
        <w:rPr>
          <w:rFonts w:ascii="Times New Roman" w:hAnsi="Times New Roman"/>
          <w:sz w:val="28"/>
        </w:rPr>
        <w:t>ы физической культуры и спорта, здорового образа жизни Комитет осуществляет информационное взаимодействие со средствами массовой информации.</w:t>
      </w:r>
    </w:p>
    <w:p w14:paraId="70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71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1.2. Перечень основных проблем в сфере реализации муниципальной программы</w:t>
      </w:r>
    </w:p>
    <w:p w14:paraId="7200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73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Несмотря на позитивные изменения, произошедшие за последние годы,  имеется ряд проблем, влияющих на развитие физической культуры и спорта в Кашинском муниципальном округе Тверской области, которые требуют неотложного решения.</w:t>
      </w:r>
    </w:p>
    <w:p w14:paraId="74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1.2.1. Незначительная доля нас</w:t>
      </w:r>
      <w:r>
        <w:rPr>
          <w:rFonts w:ascii="Times New Roman" w:hAnsi="Times New Roman"/>
          <w:sz w:val="28"/>
        </w:rPr>
        <w:t>еления Кашинского муниципального округа Тверской области, систематически занимающегося физической культурой и массовым спортом, в общей численности жителей. По итогам 2024 года численность населения систематически занимающегося физической культурой и спорт</w:t>
      </w:r>
      <w:r>
        <w:rPr>
          <w:rFonts w:ascii="Times New Roman" w:hAnsi="Times New Roman"/>
          <w:sz w:val="28"/>
        </w:rPr>
        <w:t xml:space="preserve">ом, составила 45 % от общей численности населения Кашинского муниципального округа Тверской области. </w:t>
      </w:r>
    </w:p>
    <w:p w14:paraId="75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Такая ситуация вызвана несколькими факторами: износ основных фондов спортивных учреждений, невысокий уровень благосостояния населения на территории Кашинс</w:t>
      </w:r>
      <w:r>
        <w:rPr>
          <w:rFonts w:ascii="Times New Roman" w:hAnsi="Times New Roman"/>
          <w:sz w:val="28"/>
        </w:rPr>
        <w:t>кого муниципального округа Тверской области, недостаточный объем средств, выделяемых на проведение массовых физкультурно – спортивных мероприятий на муниципальном уровне, неэффективное информационное обеспечение и пропаганда физической культуры и спорта.</w:t>
      </w:r>
    </w:p>
    <w:p w14:paraId="76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едостаточный охват детей и подростков в возрасте от 6 до 15 лет, занимающихся в системе учреждений дополнительного образования спортивной направленности. В 2024 году количество занимающихся физической культурой и спортом в системе государственных и муницип</w:t>
      </w:r>
      <w:r>
        <w:rPr>
          <w:rFonts w:ascii="Times New Roman" w:hAnsi="Times New Roman"/>
          <w:sz w:val="28"/>
        </w:rPr>
        <w:t xml:space="preserve">альных учреждений дополнительного образования детей спортивной </w:t>
      </w:r>
      <w:r>
        <w:rPr>
          <w:rFonts w:ascii="Times New Roman" w:hAnsi="Times New Roman"/>
          <w:sz w:val="28"/>
        </w:rPr>
        <w:t xml:space="preserve">направленности составило 700 человек, или лишь 23,3 % от общей численности данной возрастной группы. </w:t>
      </w:r>
    </w:p>
    <w:p w14:paraId="77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Причинами сложившейся ситуации является узость сети спортивной школы, ограниченность площад</w:t>
      </w:r>
      <w:r>
        <w:rPr>
          <w:rFonts w:ascii="Times New Roman" w:hAnsi="Times New Roman"/>
          <w:sz w:val="28"/>
        </w:rPr>
        <w:t>ей её материально – технической базы, дефицит спортивного инвентаря и оборудования,  недостаточное количество тренеров – преподавателей и специалистов физической культуры и спорта, имеющих высшее и среднее специальное образование.</w:t>
      </w:r>
    </w:p>
    <w:p w14:paraId="78000000">
      <w:p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Ограниченные условия для </w:t>
      </w:r>
      <w:r>
        <w:rPr>
          <w:rFonts w:ascii="Times New Roman" w:hAnsi="Times New Roman"/>
          <w:sz w:val="28"/>
        </w:rPr>
        <w:t>развития адаптивной физической культуры и спорта, как эффективного средства социальной и физической адаптации людей с ограниченными физическими возможностями</w:t>
      </w:r>
      <w:r>
        <w:t xml:space="preserve">. </w:t>
      </w:r>
      <w:r>
        <w:rPr>
          <w:rFonts w:ascii="Times New Roman" w:hAnsi="Times New Roman"/>
          <w:sz w:val="28"/>
        </w:rPr>
        <w:t>Узкая сеть спортивных сооружений и объектов в муниципальном округе, ограниченные возможности их м</w:t>
      </w:r>
      <w:r>
        <w:rPr>
          <w:rFonts w:ascii="Times New Roman" w:hAnsi="Times New Roman"/>
          <w:sz w:val="28"/>
        </w:rPr>
        <w:t xml:space="preserve">атериально–технической базы. </w:t>
      </w:r>
    </w:p>
    <w:p w14:paraId="79000000">
      <w:pPr>
        <w:pStyle w:val="Style_5"/>
        <w:spacing w:after="0" w:line="240" w:lineRule="auto"/>
        <w:ind w:firstLine="0" w:left="0"/>
        <w:rPr>
          <w:rFonts w:ascii="Times New Roman" w:hAnsi="Times New Roman"/>
          <w:sz w:val="28"/>
        </w:rPr>
      </w:pPr>
    </w:p>
    <w:p w14:paraId="7A000000">
      <w:pPr>
        <w:pStyle w:val="Style_5"/>
        <w:spacing w:after="0" w:line="240" w:lineRule="auto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1.3. Основные направления решения проблем в области физической культуры и спорта</w:t>
      </w:r>
    </w:p>
    <w:p w14:paraId="7B000000">
      <w:pPr>
        <w:pStyle w:val="Style_5"/>
        <w:spacing w:after="0" w:line="240" w:lineRule="auto"/>
        <w:ind/>
        <w:rPr>
          <w:rFonts w:ascii="Times New Roman" w:hAnsi="Times New Roman"/>
          <w:sz w:val="28"/>
        </w:rPr>
      </w:pPr>
    </w:p>
    <w:p w14:paraId="7C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решения выше перечисленных  проблем необходимо усилить  работу по следующим направлениям: </w:t>
      </w:r>
    </w:p>
    <w:p w14:paraId="7D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1.3.1. Увеличение количества проводимых спортивн</w:t>
      </w:r>
      <w:r>
        <w:rPr>
          <w:rFonts w:ascii="Times New Roman" w:hAnsi="Times New Roman"/>
          <w:sz w:val="28"/>
        </w:rPr>
        <w:t>о–массовых мероприятий, направленных на физическое воспитание и оздоровление всех категорий и возрастных групп населения Кашинского муниципального округа Тверской области; обеспечение развития спорта среди лиц с ограниченными возможностями здоровья и инвал</w:t>
      </w:r>
      <w:r>
        <w:rPr>
          <w:rFonts w:ascii="Times New Roman" w:hAnsi="Times New Roman"/>
          <w:sz w:val="28"/>
        </w:rPr>
        <w:t>идов; улучшение информационного обеспечения, повышение эффективности пропаганды физической культуры и спорта, спортивного здорового образа жизни в рамках социального заказа муниципальным средствам массовой информации.</w:t>
      </w:r>
    </w:p>
    <w:p w14:paraId="7E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1.3.2. Расширение спортивных отделений</w:t>
      </w:r>
      <w:r>
        <w:rPr>
          <w:rFonts w:ascii="Times New Roman" w:hAnsi="Times New Roman"/>
          <w:sz w:val="28"/>
        </w:rPr>
        <w:t xml:space="preserve"> учреждения дополнительного образования спортивной направленности; укрепление и развитие её материально–технической базы; обеспечение подготовки высококвалифицированного тренерско–преподавательского состава и стимулирование их трудовой деятельности.</w:t>
      </w:r>
    </w:p>
    <w:p w14:paraId="7F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1.3.3.</w:t>
      </w:r>
      <w:r>
        <w:rPr>
          <w:rFonts w:ascii="Times New Roman" w:hAnsi="Times New Roman"/>
          <w:sz w:val="28"/>
        </w:rPr>
        <w:t xml:space="preserve">  Обеспечение качественного тренировочного процесса;  создание условий для достойного выступления кашинских спортсменов и сборных команд Кашинского муниципального округа Тверской области на соревнованиях областного и всероссийских уровней; стимулирование д</w:t>
      </w:r>
      <w:r>
        <w:rPr>
          <w:rFonts w:ascii="Times New Roman" w:hAnsi="Times New Roman"/>
          <w:sz w:val="28"/>
        </w:rPr>
        <w:t>еятельности спортсменов и тренеров, а также поддержки спортсменов Кашинского муниципального округа Тверской области в международных соревнованиях.</w:t>
      </w:r>
    </w:p>
    <w:p w14:paraId="8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1.3.4. Развитие спортивно – оздоровительной инфраструктуры на территории  Кашинского муниципального округа Тверской области.</w:t>
      </w:r>
    </w:p>
    <w:p w14:paraId="81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82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муниципальной программы</w:t>
      </w:r>
    </w:p>
    <w:p w14:paraId="8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4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целью настоящей  муниципальной программы является  создание условий для максимального</w:t>
      </w:r>
      <w:r>
        <w:rPr>
          <w:rFonts w:ascii="Times New Roman" w:hAnsi="Times New Roman"/>
          <w:sz w:val="28"/>
        </w:rPr>
        <w:t xml:space="preserve"> вовлечения населения Кашинского муниципального округа Тверской области в систематические занятия физической культурой и спортом, укрепление материально-технической базы учреждений объектов спортивной направленности.</w:t>
      </w:r>
    </w:p>
    <w:p w14:paraId="85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Ключевыми показателями, </w:t>
      </w:r>
      <w:r>
        <w:rPr>
          <w:rFonts w:ascii="Times New Roman" w:hAnsi="Times New Roman"/>
          <w:sz w:val="28"/>
        </w:rPr>
        <w:t>характеризующими степень достижения цели муниципальной программы, являются:</w:t>
      </w:r>
    </w:p>
    <w:p w14:paraId="86000000">
      <w:pPr>
        <w:widowControl w:val="0"/>
        <w:numPr>
          <w:ilvl w:val="0"/>
          <w:numId w:val="2"/>
        </w:numPr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детей и молодежи (возраст 3 - 29 лет), систематически занимающихся физической культурой и спортом, в общей численности детей и молодежи: 2025 – 87,7%, 2026 – 89,2%, 2027 –90,7</w:t>
      </w:r>
      <w:r>
        <w:rPr>
          <w:rFonts w:ascii="Times New Roman" w:hAnsi="Times New Roman"/>
          <w:sz w:val="28"/>
        </w:rPr>
        <w:t>%, 2028 – 92,2%, 2029 – 93,7%, 2030 - 94,7%.</w:t>
      </w:r>
    </w:p>
    <w:p w14:paraId="87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Доля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возраста:  2025 – 33,53%, 2026 – </w:t>
      </w:r>
      <w:r>
        <w:rPr>
          <w:rFonts w:ascii="Times New Roman" w:hAnsi="Times New Roman"/>
          <w:sz w:val="28"/>
        </w:rPr>
        <w:t>34,23%, 2027 – 34,93%, 2028 – 35,63%, 2029 – 36,33%, 2030 - 37,03%.</w:t>
      </w:r>
    </w:p>
    <w:p w14:paraId="88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Доля граждан старшего возраста (женщины: 55 - 79 лет; 60 - 79 лет), систематически занимающихся физической культурой и спортом, в общей численности граждан старшего возраста:  2025 – 13</w:t>
      </w:r>
      <w:r>
        <w:rPr>
          <w:rFonts w:ascii="Times New Roman" w:hAnsi="Times New Roman"/>
          <w:sz w:val="28"/>
        </w:rPr>
        <w:t>,16%, 2026 – 13,76%, 2027 – 14,36%, 2028 – 14,96%, 2029 -  15,56%, 2030 - 16,16%.</w:t>
      </w:r>
    </w:p>
    <w:p w14:paraId="89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Уровень обеспеченности граждан спортивными сооружениями, исходя из единовременной пропускной способности объектов спорта:  2025 – 57,3%, 2026 – 58,2%, 2027 – 59,1%, 2028 –</w:t>
      </w:r>
      <w:r>
        <w:rPr>
          <w:rFonts w:ascii="Times New Roman" w:hAnsi="Times New Roman"/>
          <w:sz w:val="28"/>
        </w:rPr>
        <w:t xml:space="preserve"> 60%, 2029 -  60,9%, 2030 - 61,8%.</w:t>
      </w:r>
    </w:p>
    <w:p w14:paraId="8A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Доля занимающихся по программам спортивной подготовки в организациях ведомственной принадлежности в сфере физической культуры и спорта, в общем количестве занимающихся в организациях ведомственной принадлежности в сфер</w:t>
      </w:r>
      <w:r>
        <w:rPr>
          <w:rFonts w:ascii="Times New Roman" w:hAnsi="Times New Roman"/>
          <w:sz w:val="28"/>
        </w:rPr>
        <w:t>е физической культуры и спорта: 2025 – 64,9%, 2026 – 65,4%, 2027 – 65,9%, 2028 – 66,4%, 2029 -  66,9%, 2030 - 67,4%.</w:t>
      </w:r>
    </w:p>
    <w:p w14:paraId="8B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Доля населения, выполнившего нормативы испытаний (тестов) Всероссийского физкультурно - спортивного комплекса «Готов к труду и обороне» </w:t>
      </w:r>
      <w:r>
        <w:rPr>
          <w:rFonts w:ascii="Times New Roman" w:hAnsi="Times New Roman"/>
          <w:sz w:val="28"/>
        </w:rPr>
        <w:t>(ГТО), в общей численности населения, принявшего участие в испытаниях (тестах): 2025 – 69,5%, 2026 – 71%, 2027 – 72,5%, 2028 – 75%, 2029 – 76,5%, 2030 - 78%.</w:t>
      </w:r>
    </w:p>
    <w:p w14:paraId="8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целей в рамках реализации муниципальной программы предусматривается выполнение след</w:t>
      </w:r>
      <w:r>
        <w:rPr>
          <w:rFonts w:ascii="Times New Roman" w:hAnsi="Times New Roman"/>
          <w:sz w:val="28"/>
        </w:rPr>
        <w:t>ующих подпрограмм:</w:t>
      </w:r>
    </w:p>
    <w:p w14:paraId="8D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«Создание условий для занятий населения физической культурой и спортом»;</w:t>
      </w:r>
    </w:p>
    <w:p w14:paraId="8E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«Обеспечение функционирования спортивных объектов» (МУ «Стадион»).</w:t>
      </w:r>
    </w:p>
    <w:p w14:paraId="8F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</w:p>
    <w:p w14:paraId="90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Подпрограмма 1  «Создание условий для занятий населения физической культурой и </w:t>
      </w:r>
      <w:r>
        <w:rPr>
          <w:rFonts w:ascii="Times New Roman" w:hAnsi="Times New Roman"/>
          <w:b w:val="1"/>
          <w:sz w:val="28"/>
        </w:rPr>
        <w:t>спортом»</w:t>
      </w:r>
    </w:p>
    <w:p w14:paraId="91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9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3.1. Задачи подпрограммы</w:t>
      </w:r>
    </w:p>
    <w:p w14:paraId="93000000">
      <w:pPr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p w14:paraId="94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«Создание условий для занятий населения физической культурой и спортом» (далее – подпрограмма 1)  связана с решением следующих задач:</w:t>
      </w:r>
    </w:p>
    <w:p w14:paraId="95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Задача 1. «Развитие массового спорта и физкультурно-оздор</w:t>
      </w:r>
      <w:r>
        <w:rPr>
          <w:rFonts w:ascii="Times New Roman" w:hAnsi="Times New Roman"/>
          <w:sz w:val="28"/>
        </w:rPr>
        <w:t>овительного движения среди всех возрастных групп и категорий населения на территории Кашинского муниципального округа Тверской области, включая лиц с ограниченными физическими возможностями и инвалидов в муниципальном образовании».</w:t>
      </w:r>
    </w:p>
    <w:p w14:paraId="96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задачи 1 под</w:t>
      </w:r>
      <w:r>
        <w:rPr>
          <w:rFonts w:ascii="Times New Roman" w:hAnsi="Times New Roman"/>
          <w:sz w:val="28"/>
        </w:rPr>
        <w:t>программы 1 является «Количество физкультурно – оздоровительных объектов и спортивных залов, получивших материальную поддержку»;</w:t>
      </w:r>
    </w:p>
    <w:p w14:paraId="97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задачи 1 подпрограммы 1 является «Доля расходов Кашинского муниципального округа Тверской области, предусмотренных </w:t>
      </w:r>
      <w:r>
        <w:rPr>
          <w:rFonts w:ascii="Times New Roman" w:hAnsi="Times New Roman"/>
          <w:sz w:val="28"/>
        </w:rPr>
        <w:t>в рамках муниципальной  программы».</w:t>
      </w:r>
    </w:p>
    <w:p w14:paraId="98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2. «Организация участия спортсменов и сборных команд Кашинского муниципального округа Тверской области в областных, всероссийских и международных соревнованиях».</w:t>
      </w:r>
    </w:p>
    <w:p w14:paraId="99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задачи 2 подпрограммы 1 является «До</w:t>
      </w:r>
      <w:r>
        <w:rPr>
          <w:rFonts w:ascii="Times New Roman" w:hAnsi="Times New Roman"/>
          <w:sz w:val="28"/>
        </w:rPr>
        <w:t>ля расходов Кашинского муниципального округа Тверской области, предусмотренных в рамках муниципальной  программы»;</w:t>
      </w:r>
    </w:p>
    <w:p w14:paraId="9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задачи 2 подпрограммы 1 является «Количество спортсменов и сборных команд  Кашинского муниципального округа Тверской области, при</w:t>
      </w:r>
      <w:r>
        <w:rPr>
          <w:rFonts w:ascii="Times New Roman" w:hAnsi="Times New Roman"/>
          <w:sz w:val="28"/>
        </w:rPr>
        <w:t>нявших участие в областных, всероссийских и международных соревнованиях».</w:t>
      </w:r>
    </w:p>
    <w:p w14:paraId="9B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3. «Реализация федерального проекта  «Спорт - норма жизни» национального проекта  «Демография»».</w:t>
      </w:r>
    </w:p>
    <w:p w14:paraId="9C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задачи 3 подпрограммы 1 является «Количество введенных объектов</w:t>
      </w:r>
      <w:r>
        <w:rPr>
          <w:rFonts w:ascii="Times New Roman" w:hAnsi="Times New Roman"/>
          <w:sz w:val="28"/>
        </w:rPr>
        <w:t xml:space="preserve"> спортивной направленности».</w:t>
      </w:r>
    </w:p>
    <w:p w14:paraId="9D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Задача 4. «Реализация Программы поддержки местных инициатив в Тверской области».</w:t>
      </w:r>
    </w:p>
    <w:p w14:paraId="9E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 задачи 4 подпрограммы 1 является «Количество   реализованных проектов».          </w:t>
      </w:r>
    </w:p>
    <w:p w14:paraId="9F00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</w:t>
      </w:r>
      <w:r>
        <w:rPr>
          <w:rFonts w:ascii="Times New Roman" w:hAnsi="Times New Roman"/>
          <w:sz w:val="28"/>
        </w:rPr>
        <w:t>ам реализации муниципальной программы приведены в приложении 1 к муниципальной программе.</w:t>
      </w:r>
    </w:p>
    <w:p w14:paraId="A000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характеристик показателей задач подпрограммы 1 приведены в приложении 1 к муниципальной программе.</w:t>
      </w:r>
    </w:p>
    <w:p w14:paraId="A100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A200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3.2.  Мероприятия подпрограммы</w:t>
      </w:r>
    </w:p>
    <w:p w14:paraId="A300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A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подпрограммы 1 «Развитие массового спорта и физкультурно–оздоровительного движения среди всех возрастных групп и категорий населения на территории Кашинского муниципального округа Тверской области, включая лиц с ограниченными физическими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озможностями и инвалидов в муниципальном образовании» осуществляется посредством выполнения следующих мероприятий:</w:t>
      </w:r>
    </w:p>
    <w:p w14:paraId="A5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1 «Организация проведения спортивно–массовых мероприятий и соревнований, направленных на физическое воспитание де</w:t>
      </w:r>
      <w:r>
        <w:rPr>
          <w:rFonts w:ascii="Times New Roman" w:hAnsi="Times New Roman"/>
          <w:sz w:val="28"/>
        </w:rPr>
        <w:t>тей, подростков и молодежи, привлечение к спортивному, здоровому образу жизни взрослого населения, инвалидов и ветеранов в рамках Единого календарного плана муниципальных и областных спортивно-массовых мероприятий»;</w:t>
      </w:r>
    </w:p>
    <w:p w14:paraId="A6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</w:t>
      </w:r>
      <w:r>
        <w:rPr>
          <w:rFonts w:ascii="Times New Roman" w:hAnsi="Times New Roman"/>
          <w:sz w:val="28"/>
        </w:rPr>
        <w:t>вляется «Количество проведенных спортивно–массовых, физкультурно-оздоровительных мероприятий, соревнований и турниров»;</w:t>
      </w:r>
    </w:p>
    <w:p w14:paraId="A7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участников спортивно–массовых, физкультурно–оздоровительных мероприятий, сор</w:t>
      </w:r>
      <w:r>
        <w:rPr>
          <w:rFonts w:ascii="Times New Roman" w:hAnsi="Times New Roman"/>
          <w:sz w:val="28"/>
        </w:rPr>
        <w:t>евнований и турниров»;</w:t>
      </w:r>
    </w:p>
    <w:p w14:paraId="A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подпрограммы 1 «Обеспечение доступности населения Кашинского муниципального округа Тверской области в муниципальные физкультурно-оздоровительные объекты и спортивные залы»;</w:t>
      </w:r>
    </w:p>
    <w:p w14:paraId="A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</w:t>
      </w:r>
      <w:r>
        <w:rPr>
          <w:rFonts w:ascii="Times New Roman" w:hAnsi="Times New Roman"/>
          <w:sz w:val="28"/>
        </w:rPr>
        <w:t>рограммы 1 является «Количество муниципальных физкультурно – оздоровительных объектов и спортивных залов»;</w:t>
      </w:r>
    </w:p>
    <w:p w14:paraId="A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человек посетивших муниципальные физкультурно – оздоровительные объекты и спортивные залы</w:t>
      </w:r>
      <w:r>
        <w:rPr>
          <w:rFonts w:ascii="Times New Roman" w:hAnsi="Times New Roman"/>
          <w:sz w:val="28"/>
        </w:rPr>
        <w:t>»;</w:t>
      </w:r>
    </w:p>
    <w:p w14:paraId="A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подпрограммы 1 «Информационное обеспечение, пропаганда физической культуры и массового спорта, спортивного здорового образа жизни через средства массовой информации»;</w:t>
      </w:r>
    </w:p>
    <w:p w14:paraId="A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</w:t>
      </w:r>
      <w:r>
        <w:rPr>
          <w:rFonts w:ascii="Times New Roman" w:hAnsi="Times New Roman"/>
          <w:sz w:val="28"/>
        </w:rPr>
        <w:t>ество публикаций в СМИ (печатные издания и интернет-ресурсы)»;</w:t>
      </w:r>
    </w:p>
    <w:p w14:paraId="AD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административное мероприятие подпрограммы 1 «Проведение социологических опросов среди различных целевых групп населения по удовлетворенности предоставляемых услуг в сфере физической культуры</w:t>
      </w:r>
      <w:r>
        <w:rPr>
          <w:rFonts w:ascii="Times New Roman" w:hAnsi="Times New Roman"/>
          <w:sz w:val="28"/>
        </w:rPr>
        <w:t xml:space="preserve"> и спорта»;</w:t>
      </w:r>
    </w:p>
    <w:p w14:paraId="AE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«Уровень удовлетворенности населения качеством предоставляемых услуг в сфере физической культуры и спорта»;</w:t>
      </w:r>
    </w:p>
    <w:p w14:paraId="AF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задачи 1 подпрограммы 1, указанных в подпункте «а» настоящей муни</w:t>
      </w:r>
      <w:r>
        <w:rPr>
          <w:rFonts w:ascii="Times New Roman" w:hAnsi="Times New Roman"/>
          <w:sz w:val="28"/>
        </w:rPr>
        <w:t xml:space="preserve">ципальной программы, осуществляется из  бюджета Кашинского муниципального округа Тверской области. </w:t>
      </w:r>
    </w:p>
    <w:p w14:paraId="B0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 2 подпрограммы 1 «Организация участия спортсменов и сборных команд Кашинского муниципального округа Тверской области в областных, всероссийс</w:t>
      </w:r>
      <w:r>
        <w:rPr>
          <w:rFonts w:ascii="Times New Roman" w:hAnsi="Times New Roman"/>
          <w:sz w:val="28"/>
        </w:rPr>
        <w:t>ких и международных соревнованиях» осуществляется посредством выполнения следующих мероприятий:</w:t>
      </w:r>
    </w:p>
    <w:p w14:paraId="B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1 «Профессиональная  подготовка и участие спортсменов и сборных команд в областных, всероссийских и международных соревнованиях»;</w:t>
      </w:r>
    </w:p>
    <w:p w14:paraId="B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>казателем мероприятия подпрограммы 1 является «Количество подготовленных профессиональных спортсменов и сборных команд для участия в областных, всероссийских и международных соревнованиях»;</w:t>
      </w:r>
    </w:p>
    <w:p w14:paraId="B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меропр</w:t>
      </w:r>
      <w:r>
        <w:rPr>
          <w:rFonts w:ascii="Times New Roman" w:hAnsi="Times New Roman"/>
          <w:sz w:val="28"/>
        </w:rPr>
        <w:t>иятий областных, всероссийских и международных соревнований в которых приняли участие спортсмены и сборные команды Кашинского муниципального округа Тверской области»;</w:t>
      </w:r>
    </w:p>
    <w:p w14:paraId="B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подпрограммы 1 «Организация освещения результатов участия</w:t>
      </w:r>
      <w:r>
        <w:rPr>
          <w:rFonts w:ascii="Times New Roman" w:hAnsi="Times New Roman"/>
          <w:sz w:val="28"/>
        </w:rPr>
        <w:t xml:space="preserve"> спортсменов и сборных команд в областных, всероссийских и международных соревнованиях в СМИ».</w:t>
      </w:r>
    </w:p>
    <w:p w14:paraId="B5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публикаций».</w:t>
      </w:r>
    </w:p>
    <w:p w14:paraId="B6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Реализация мероприятий задачи 2 подпрограммы 1, указанных в подпункте «а», настоящей муниципальной программы, осуществляется из бюджета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B7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Решение задачи 3 подпрограммы 1 «</w:t>
      </w:r>
      <w:r>
        <w:rPr>
          <w:rFonts w:ascii="Times New Roman" w:hAnsi="Times New Roman"/>
          <w:color w:themeColor="text1" w:val="000000"/>
          <w:sz w:val="28"/>
          <w:highlight w:val="white"/>
        </w:rPr>
        <w:t>Реализация федерального проекта «Спо</w:t>
      </w:r>
      <w:r>
        <w:rPr>
          <w:rFonts w:ascii="Times New Roman" w:hAnsi="Times New Roman"/>
          <w:color w:themeColor="text1" w:val="000000"/>
          <w:sz w:val="28"/>
          <w:highlight w:val="white"/>
        </w:rPr>
        <w:t>рт - норма жизни» национального проекта «Демография</w:t>
      </w:r>
      <w:r>
        <w:rPr>
          <w:rFonts w:ascii="Times New Roman" w:hAnsi="Times New Roman"/>
          <w:color w:themeColor="text1" w:val="000000"/>
          <w:sz w:val="28"/>
        </w:rPr>
        <w:t>»» осуществляется посредством выполнения следующих мероприятий:</w:t>
      </w:r>
    </w:p>
    <w:p w14:paraId="B8000000">
      <w:pPr>
        <w:spacing w:after="0" w:line="240" w:lineRule="auto"/>
        <w:ind w:firstLine="720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а) мероприятие подпрограммы 1 «Ремонт плоскостного спортивного сооружения  «Спортивная дорожка» в г.Кашин, Калининское шоссе»;</w:t>
      </w:r>
    </w:p>
    <w:p w14:paraId="B9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</w:t>
      </w:r>
      <w:r>
        <w:rPr>
          <w:rFonts w:ascii="Times New Roman" w:hAnsi="Times New Roman"/>
          <w:sz w:val="28"/>
        </w:rPr>
        <w:t>роприятия подпрограммы 1 является «Уровень обеспеченности населения спортивными сооружениями исходя из единовременной пропускной способности объектов спорта»;</w:t>
      </w:r>
    </w:p>
    <w:p w14:paraId="B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подпрограммы 1 «Проведение социологических опросов среди различны</w:t>
      </w:r>
      <w:r>
        <w:rPr>
          <w:rFonts w:ascii="Times New Roman" w:hAnsi="Times New Roman"/>
          <w:sz w:val="28"/>
        </w:rPr>
        <w:t>х целевых групп населения»;</w:t>
      </w:r>
    </w:p>
    <w:p w14:paraId="BB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«Удовлетворенность населения Кашинского муниципального округа Тверской области условиями для занятий физической культурой и спортом».</w:t>
      </w:r>
    </w:p>
    <w:p w14:paraId="B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задачи 3 подпрограммы 1</w:t>
      </w:r>
      <w:r>
        <w:rPr>
          <w:rFonts w:ascii="Times New Roman" w:hAnsi="Times New Roman"/>
          <w:sz w:val="28"/>
        </w:rPr>
        <w:t>, указанных в подпункте «а», настоящей муниципальной программы, осуществляется из бюджета Кашинского муниципального округа Тверской области.</w:t>
      </w:r>
    </w:p>
    <w:p w14:paraId="BD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4 подпрограммы 1 «</w:t>
      </w:r>
      <w:r>
        <w:rPr>
          <w:rFonts w:ascii="Times New Roman" w:hAnsi="Times New Roman"/>
          <w:sz w:val="28"/>
          <w:highlight w:val="white"/>
        </w:rPr>
        <w:t>Реализация Программы поддержки местных инициатив в Тверской области</w:t>
      </w:r>
      <w:r>
        <w:rPr>
          <w:rFonts w:ascii="Times New Roman" w:hAnsi="Times New Roman"/>
          <w:sz w:val="28"/>
        </w:rPr>
        <w:t>» осуществляетс</w:t>
      </w:r>
      <w:r>
        <w:rPr>
          <w:rFonts w:ascii="Times New Roman" w:hAnsi="Times New Roman"/>
          <w:sz w:val="28"/>
        </w:rPr>
        <w:t>я посредством выполнения следующих мероприятий:</w:t>
      </w:r>
    </w:p>
    <w:p w14:paraId="BE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1 «Расходы на реализацию Программы по поддержке местных инициатив;</w:t>
      </w:r>
    </w:p>
    <w:p w14:paraId="BF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заключенных договоров»;</w:t>
      </w:r>
    </w:p>
    <w:p w14:paraId="C0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 мероприятие подпрограммы </w:t>
      </w:r>
      <w:r>
        <w:rPr>
          <w:rFonts w:ascii="Times New Roman" w:hAnsi="Times New Roman"/>
          <w:sz w:val="28"/>
        </w:rPr>
        <w:t xml:space="preserve">1 «Расходы на реализацию Программы по поддержке местных инициатив «Установка уличной площадки для воркаута в п. Стулово Кашинского городского округа Тверской области» за </w:t>
      </w:r>
      <w:r>
        <w:rPr>
          <w:rFonts w:ascii="Times New Roman" w:hAnsi="Times New Roman"/>
          <w:sz w:val="28"/>
        </w:rPr>
        <w:t>счет средств местного бюджета, поступлений от юридических лиц и вкладов граждан»;</w:t>
      </w:r>
    </w:p>
    <w:p w14:paraId="C1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</w:t>
      </w:r>
      <w:r>
        <w:rPr>
          <w:rFonts w:ascii="Times New Roman" w:hAnsi="Times New Roman"/>
          <w:sz w:val="28"/>
        </w:rPr>
        <w:t>зателем мероприятия подпрограммы 1 является «Площадь обустроенной территории».</w:t>
      </w:r>
    </w:p>
    <w:p w14:paraId="C2000000">
      <w:pPr>
        <w:spacing w:after="0" w:line="240" w:lineRule="auto"/>
        <w:ind w:firstLine="720" w:left="0"/>
        <w:jc w:val="both"/>
        <w:rPr>
          <w:rFonts w:ascii="Times New Roman" w:hAnsi="Times New Roman"/>
          <w:color w:val="FA0000"/>
          <w:sz w:val="28"/>
        </w:rPr>
      </w:pPr>
      <w:r>
        <w:rPr>
          <w:rFonts w:ascii="Times New Roman" w:hAnsi="Times New Roman"/>
          <w:color w:val="FA0000"/>
          <w:sz w:val="28"/>
        </w:rPr>
        <w:t xml:space="preserve">в) мероприятие подпрограммы 1 «Расходы на реализацию Программы по поддержке местных инициатив «Установка уличной площадки для воркаута в п. Стулово Кашинского городского округа </w:t>
      </w:r>
      <w:r>
        <w:rPr>
          <w:rFonts w:ascii="Times New Roman" w:hAnsi="Times New Roman"/>
          <w:color w:val="FA0000"/>
          <w:sz w:val="28"/>
        </w:rPr>
        <w:t>Тверской области» за счет средств областного бюджета»;</w:t>
      </w:r>
    </w:p>
    <w:p w14:paraId="C3000000">
      <w:pPr>
        <w:spacing w:after="0" w:line="240" w:lineRule="auto"/>
        <w:ind w:firstLine="720" w:left="0"/>
        <w:jc w:val="both"/>
        <w:rPr>
          <w:rFonts w:ascii="Times New Roman" w:hAnsi="Times New Roman"/>
          <w:color w:val="FA0000"/>
          <w:sz w:val="28"/>
        </w:rPr>
      </w:pPr>
      <w:r>
        <w:rPr>
          <w:rFonts w:ascii="Times New Roman" w:hAnsi="Times New Roman"/>
          <w:color w:val="FA0000"/>
          <w:sz w:val="28"/>
        </w:rPr>
        <w:t>показателем мероприятия подпрограммы является 1 «Площадь обустроенной территории».</w:t>
      </w:r>
    </w:p>
    <w:p w14:paraId="C4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задачи 4 подпрограммы 1, указанных в подпунктах «а», «б» настоящей муниципальной программы, осу</w:t>
      </w:r>
      <w:r>
        <w:rPr>
          <w:rFonts w:ascii="Times New Roman" w:hAnsi="Times New Roman"/>
          <w:sz w:val="28"/>
        </w:rPr>
        <w:t>ществляется из бюджета Кашинского муниципального округа Тверской области.</w:t>
      </w:r>
    </w:p>
    <w:p w14:paraId="C5000000">
      <w:pPr>
        <w:spacing w:after="0" w:line="240" w:lineRule="auto"/>
        <w:ind w:firstLine="720" w:left="0"/>
        <w:jc w:val="both"/>
        <w:rPr>
          <w:rFonts w:ascii="Times New Roman" w:hAnsi="Times New Roman"/>
          <w:color w:val="FA0000"/>
          <w:sz w:val="28"/>
        </w:rPr>
      </w:pPr>
      <w:r>
        <w:rPr>
          <w:rFonts w:ascii="Times New Roman" w:hAnsi="Times New Roman"/>
          <w:color w:val="FA0000"/>
          <w:sz w:val="28"/>
        </w:rPr>
        <w:t>Реализация мероприятий задачи 4 подпрограммы 1, указанных в подпункте «в» настоящей муниципальной программы, осуществляется за счет средств бюджета Тверской области.</w:t>
      </w:r>
    </w:p>
    <w:p w14:paraId="C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</w:t>
      </w:r>
      <w:r>
        <w:rPr>
          <w:rFonts w:ascii="Times New Roman" w:hAnsi="Times New Roman"/>
          <w:sz w:val="28"/>
        </w:rPr>
        <w:t>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1 к муниципальной программе.</w:t>
      </w:r>
    </w:p>
    <w:p w14:paraId="C7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</w:p>
    <w:p w14:paraId="C8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3.3. Объем финансовых ресурсов, необходимый для реализации подп</w:t>
      </w:r>
      <w:r>
        <w:rPr>
          <w:rFonts w:ascii="Times New Roman" w:hAnsi="Times New Roman"/>
          <w:b w:val="1"/>
          <w:sz w:val="28"/>
        </w:rPr>
        <w:t>рограммы</w:t>
      </w:r>
    </w:p>
    <w:p w14:paraId="C9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на реализацию подпрограммы 1 составляет </w:t>
      </w:r>
      <w:r>
        <w:rPr>
          <w:rFonts w:ascii="Times New Roman" w:hAnsi="Times New Roman"/>
          <w:color w:val="FA0000"/>
          <w:sz w:val="28"/>
        </w:rPr>
        <w:t>13646,2</w:t>
      </w:r>
      <w:r>
        <w:rPr>
          <w:rFonts w:ascii="Times New Roman" w:hAnsi="Times New Roman"/>
          <w:sz w:val="28"/>
        </w:rPr>
        <w:t xml:space="preserve"> тыс. руб.</w:t>
      </w:r>
    </w:p>
    <w:p w14:paraId="CA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1  по годам реализации муниципальной программы в разрезе задач приведен в таблице 1.</w:t>
      </w:r>
    </w:p>
    <w:p w14:paraId="CB000000">
      <w:pPr>
        <w:spacing w:after="0" w:line="240" w:lineRule="auto"/>
        <w:ind w:right="-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61"/>
        <w:gridCol w:w="850"/>
        <w:gridCol w:w="851"/>
        <w:gridCol w:w="850"/>
        <w:gridCol w:w="851"/>
        <w:gridCol w:w="850"/>
        <w:gridCol w:w="851"/>
        <w:gridCol w:w="1236"/>
      </w:tblGrid>
      <w:tr>
        <w:trPr>
          <w:trHeight w:hRule="atLeast" w:val="761"/>
        </w:trPr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Задача подпрограммы 1 «Создание условий для занятий населения физической культурой и спортом»</w:t>
            </w:r>
          </w:p>
        </w:tc>
        <w:tc>
          <w:tcPr>
            <w:tcW w:type="dxa" w:w="510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По годам реализации, тыс. руб.</w:t>
            </w:r>
          </w:p>
        </w:tc>
        <w:tc>
          <w:tcPr>
            <w:tcW w:type="dxa" w:w="1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Итого, тыс.руб.</w:t>
            </w:r>
          </w:p>
        </w:tc>
      </w:tr>
      <w:tr>
        <w:trPr>
          <w:trHeight w:hRule="atLeast" w:val="495"/>
        </w:trPr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2030</w:t>
            </w:r>
          </w:p>
        </w:tc>
        <w:tc>
          <w:tcPr>
            <w:tcW w:type="dxa" w:w="1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527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spacing w:line="240" w:lineRule="auto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1 «Развитие массового спорта и </w:t>
            </w:r>
            <w:r>
              <w:rPr>
                <w:rFonts w:ascii="Times New Roman" w:hAnsi="Times New Roman"/>
                <w:sz w:val="20"/>
              </w:rPr>
              <w:t>физкультурно-оздоровительного движения среди всех возрастных групп и категорий населения на территории Кашинского муниципального округа Тверской области, включая лиц с ограниченными физическими возможностями и инвалидов в муниципальном образовании»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3700,0</w:t>
            </w:r>
          </w:p>
        </w:tc>
      </w:tr>
      <w:tr>
        <w:trPr>
          <w:trHeight w:hRule="atLeast" w:val="416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2 «Организация участия спортсменов и сборных команд Кашинского муниципального округа Тверской области в </w:t>
            </w:r>
            <w:r>
              <w:rPr>
                <w:rFonts w:ascii="Times New Roman" w:hAnsi="Times New Roman"/>
                <w:sz w:val="20"/>
              </w:rPr>
              <w:t>областных, всероссийских и международных соревнованиях»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7600,0</w:t>
            </w:r>
          </w:p>
        </w:tc>
      </w:tr>
      <w:tr>
        <w:trPr>
          <w:trHeight w:hRule="atLeast" w:val="540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3«</w:t>
            </w:r>
            <w:r>
              <w:rPr>
                <w:rFonts w:ascii="Times New Roman" w:hAnsi="Times New Roman"/>
                <w:sz w:val="20"/>
                <w:highlight w:val="white"/>
              </w:rPr>
              <w:t>Реализация федерального проекта «Спорт - норма жизни»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  <w:highlight w:val="white"/>
              </w:rPr>
              <w:t>национального проекта «Демография»»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1300,0</w:t>
            </w:r>
          </w:p>
        </w:tc>
      </w:tr>
      <w:tr>
        <w:trPr>
          <w:trHeight w:hRule="atLeast" w:val="540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4 ««Реализация Программы поддержки местных инициатив в Тверской области»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A0000"/>
                <w:sz w:val="20"/>
              </w:rPr>
            </w:pPr>
            <w:r>
              <w:rPr>
                <w:rFonts w:ascii="Times New Roman" w:hAnsi="Times New Roman"/>
                <w:color w:val="FA0000"/>
                <w:sz w:val="20"/>
              </w:rPr>
              <w:t>1046,2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A0000"/>
                <w:sz w:val="20"/>
              </w:rPr>
            </w:pPr>
            <w:r>
              <w:rPr>
                <w:rFonts w:ascii="Times New Roman" w:hAnsi="Times New Roman"/>
                <w:color w:val="FA0000"/>
                <w:sz w:val="20"/>
              </w:rPr>
              <w:t>1046,2</w:t>
            </w:r>
          </w:p>
        </w:tc>
      </w:tr>
      <w:tr>
        <w:trPr>
          <w:trHeight w:hRule="atLeast" w:val="353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Итого, тыс. руб.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A0000"/>
                <w:sz w:val="20"/>
              </w:rPr>
            </w:pPr>
            <w:r>
              <w:rPr>
                <w:rFonts w:ascii="Times New Roman" w:hAnsi="Times New Roman"/>
                <w:color w:val="FA0000"/>
                <w:sz w:val="20"/>
              </w:rPr>
              <w:t>4646,2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A0000"/>
                <w:sz w:val="20"/>
              </w:rPr>
            </w:pPr>
            <w:r>
              <w:rPr>
                <w:rFonts w:ascii="Times New Roman" w:hAnsi="Times New Roman"/>
                <w:color w:val="FA0000"/>
                <w:sz w:val="20"/>
              </w:rPr>
              <w:t>13646,2</w:t>
            </w:r>
          </w:p>
        </w:tc>
      </w:tr>
    </w:tbl>
    <w:p w14:paraId="FD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0"/>
        </w:rPr>
      </w:pPr>
    </w:p>
    <w:p w14:paraId="FE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Расходы на обеспечение мероприятий   подпрограммы 1 по годам реализации муниципальной программы в разрезе кодов бюджетной классификации приведены в приложении 1 к настоящей  программе.</w:t>
      </w:r>
    </w:p>
    <w:p w14:paraId="FF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0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3.4. Механизм предоставления бюджетных ассигнований для выполнения мер</w:t>
      </w:r>
      <w:r>
        <w:rPr>
          <w:rFonts w:ascii="Times New Roman" w:hAnsi="Times New Roman"/>
          <w:b w:val="1"/>
          <w:sz w:val="28"/>
        </w:rPr>
        <w:t>оприятий подпрограммы</w:t>
      </w:r>
    </w:p>
    <w:p w14:paraId="01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0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Денежные средства перечисляются с лицевого счета Комитета в пределах лимитов  бюджетных ассигнований,  у</w:t>
      </w:r>
      <w:r>
        <w:rPr>
          <w:rFonts w:ascii="Times New Roman" w:hAnsi="Times New Roman"/>
          <w:sz w:val="28"/>
        </w:rPr>
        <w:t xml:space="preserve">становленных на год данной программой. </w:t>
      </w:r>
    </w:p>
    <w:p w14:paraId="04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бюджетных средств несет Комитет.</w:t>
      </w:r>
    </w:p>
    <w:p w14:paraId="05010000">
      <w:pPr>
        <w:spacing w:after="0" w:line="240" w:lineRule="auto"/>
        <w:ind w:right="-1"/>
        <w:rPr>
          <w:rFonts w:ascii="Times New Roman" w:hAnsi="Times New Roman"/>
          <w:sz w:val="28"/>
        </w:rPr>
      </w:pPr>
    </w:p>
    <w:p w14:paraId="06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Подпрограмма 2 «Обеспечение функционирования спортивных объектов» (МУ «Стадион»)</w:t>
      </w:r>
    </w:p>
    <w:p w14:paraId="07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08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4.1. Задачи подпрограммы</w:t>
      </w:r>
    </w:p>
    <w:p w14:paraId="09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0A01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Реализация подпрограммы 2 «Об</w:t>
      </w:r>
      <w:r>
        <w:rPr>
          <w:rFonts w:ascii="Times New Roman" w:hAnsi="Times New Roman"/>
          <w:color w:themeColor="text1" w:val="000000"/>
          <w:sz w:val="28"/>
        </w:rPr>
        <w:t>еспечение функционирования спортивных объектов» (МУ «Стадион») (далее – подпрограмма 2)  связана с решением следующих задач:</w:t>
      </w:r>
    </w:p>
    <w:p w14:paraId="0B01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Задача 1 подпрограммы 2 «Развитие физкультурно-спортивной инфраструктуры МУ «Стадион»;</w:t>
      </w:r>
    </w:p>
    <w:p w14:paraId="0C010000">
      <w:pPr>
        <w:pStyle w:val="Style_6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2 подпрограммы 2 </w:t>
      </w:r>
      <w:r>
        <w:rPr>
          <w:rFonts w:ascii="Times New Roman" w:hAnsi="Times New Roman"/>
          <w:sz w:val="28"/>
        </w:rPr>
        <w:t>«Увеличение пропускной способности спортивных сооружений на МУ «Стадион»».</w:t>
      </w:r>
    </w:p>
    <w:p w14:paraId="0D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подпрограммы 2 «Развитие физкультурно</w:t>
      </w:r>
      <w:r>
        <w:rPr>
          <w:rFonts w:ascii="Times New Roman" w:hAnsi="Times New Roman"/>
          <w:sz w:val="28"/>
        </w:rPr>
        <w:t xml:space="preserve"> - спортивной инфраструктуры МУ «Стадион»» оценивается с помощью следующих показателей:</w:t>
      </w:r>
    </w:p>
    <w:p w14:paraId="0E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показателем задачи 1 подпрограммы 2 является «Доля расходов Кашинского муниципального округа Тверской области, предусмотренных в рамках муниципальной  программы»;</w:t>
      </w:r>
    </w:p>
    <w:p w14:paraId="0F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</w:t>
      </w:r>
      <w:r>
        <w:rPr>
          <w:rFonts w:ascii="Times New Roman" w:hAnsi="Times New Roman"/>
          <w:sz w:val="28"/>
        </w:rPr>
        <w:t>шение задачи 2 подпрограммы 2 «Увеличение пропускной способности спортивных сооружений на МУ «Стадион»» оценивается с помощью следующих показателей:</w:t>
      </w:r>
    </w:p>
    <w:p w14:paraId="10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показателем задачи 2 подпрограммы 2 является «Количество человек, использующих спортивные сооружения МУ </w:t>
      </w:r>
      <w:r>
        <w:rPr>
          <w:rFonts w:ascii="Times New Roman" w:hAnsi="Times New Roman"/>
          <w:sz w:val="28"/>
        </w:rPr>
        <w:t>«Стадион».</w:t>
      </w:r>
    </w:p>
    <w:p w14:paraId="11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муниципальной программы приведены в приложении 1 к муниципальной программе.</w:t>
      </w:r>
    </w:p>
    <w:p w14:paraId="12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характеристик показателей задач подпрограммы 1 приведены в приложении 1 к муниципальной программе.</w:t>
      </w:r>
    </w:p>
    <w:p w14:paraId="1301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14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4.2. Мероприятия подпрограммы</w:t>
      </w:r>
    </w:p>
    <w:p w14:paraId="1501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1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Решение Задачи 1 подпрограммы 2 «Развитие физкультурно-спортивной инфраструктуры МУ «Стадион»» осуществляется посредством выполнения следующих мероприятий:</w:t>
      </w:r>
    </w:p>
    <w:p w14:paraId="17010000">
      <w:pPr>
        <w:pStyle w:val="Style_4"/>
        <w:spacing w:after="0" w:line="240" w:lineRule="auto"/>
        <w:ind w:firstLine="720" w:left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а) мероприятие подпрограммы 2 «Обеспечение функционирования и разви</w:t>
      </w:r>
      <w:r>
        <w:rPr>
          <w:rFonts w:ascii="Times New Roman" w:hAnsi="Times New Roman"/>
          <w:color w:themeColor="text1" w:val="000000"/>
          <w:sz w:val="28"/>
        </w:rPr>
        <w:t>тие инфраструктуры МУ «Стадион»»;</w:t>
      </w:r>
    </w:p>
    <w:p w14:paraId="18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2 является «Количество функционирующих спортивных сооружений на МУ «Стадион»».</w:t>
      </w:r>
    </w:p>
    <w:p w14:paraId="19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подпрограммы 2 «Проведение мероприятий на МУ «Стадион»»;</w:t>
      </w:r>
    </w:p>
    <w:p w14:paraId="1A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</w:t>
      </w:r>
      <w:r>
        <w:rPr>
          <w:rFonts w:ascii="Times New Roman" w:hAnsi="Times New Roman"/>
          <w:sz w:val="28"/>
        </w:rPr>
        <w:t>риятия подпрограммы 2 является «Количество проведённых мероприятий».</w:t>
      </w:r>
    </w:p>
    <w:p w14:paraId="1B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задачи 1 подпрограммы 2, указанных в подпункте «а» настоящей муниципальной программы, осуществляется из  бюджета Кашинского муниципального округа Тверской области.</w:t>
      </w:r>
    </w:p>
    <w:p w14:paraId="1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подпрограммы 2 «Увеличение пропускной способности спортивных сооружений на МУ «Стадион» осуществляется посредством выполнения следующих мероприятий»:</w:t>
      </w:r>
    </w:p>
    <w:p w14:paraId="1D01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административное мероприятие подпрограммы 2 «Обеспечение предоставления услуг жителям </w:t>
      </w:r>
      <w:r>
        <w:rPr>
          <w:rFonts w:ascii="Times New Roman" w:hAnsi="Times New Roman"/>
          <w:sz w:val="28"/>
        </w:rPr>
        <w:t>Кашинского муниципального округа Тверской области в области физической культуры и спорта на МУ «Стадион»»;</w:t>
      </w:r>
    </w:p>
    <w:p w14:paraId="1E01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2 является «Количество услуг предоставляемых жителям Кашинского муниципального округа Тверской области в области</w:t>
      </w:r>
      <w:r>
        <w:rPr>
          <w:rFonts w:ascii="Times New Roman" w:hAnsi="Times New Roman"/>
          <w:sz w:val="28"/>
        </w:rPr>
        <w:t xml:space="preserve"> физической культуры и спорта на МУ «Стадион»»;</w:t>
      </w:r>
    </w:p>
    <w:p w14:paraId="1F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административное мероприятие подпрограммы 2 «Публикации в СМИ о функционировании спортивных сооружений на МУ «Стадион»»;</w:t>
      </w:r>
    </w:p>
    <w:p w14:paraId="20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мероприятия подпрограммы 1 является «Количество публикаций в СМИ о </w:t>
      </w:r>
      <w:r>
        <w:rPr>
          <w:rFonts w:ascii="Times New Roman" w:hAnsi="Times New Roman"/>
          <w:sz w:val="28"/>
        </w:rPr>
        <w:t>функционировании спортивных сооружений на МУ «Стадион»».</w:t>
      </w:r>
    </w:p>
    <w:p w14:paraId="2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приложении 1 к муниципальной пр</w:t>
      </w:r>
      <w:r>
        <w:rPr>
          <w:rFonts w:ascii="Times New Roman" w:hAnsi="Times New Roman"/>
          <w:sz w:val="28"/>
        </w:rPr>
        <w:t>ограмме.</w:t>
      </w:r>
    </w:p>
    <w:p w14:paraId="2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4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4.3. Объем финансовых ресурсов, необходимый для реализации подпрограммы</w:t>
      </w:r>
    </w:p>
    <w:p w14:paraId="25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26010000">
      <w:pPr>
        <w:spacing w:after="0" w:line="240" w:lineRule="auto"/>
        <w:ind w:firstLine="709" w:left="0" w:right="-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Общий объем финансирования  на реализацию муниципальной подпрограммы 2 за счет местного бюджета составляет</w:t>
      </w:r>
      <w:r>
        <w:rPr>
          <w:rFonts w:ascii="Times New Roman" w:hAnsi="Times New Roman"/>
          <w:sz w:val="28"/>
        </w:rPr>
        <w:t xml:space="preserve"> 24375,7</w:t>
      </w:r>
      <w:r>
        <w:rPr>
          <w:rFonts w:ascii="Times New Roman" w:hAnsi="Times New Roman"/>
          <w:sz w:val="28"/>
        </w:rPr>
        <w:t xml:space="preserve"> тыс. руб., областного бюджета – 0,0 тыс. руб. </w:t>
      </w:r>
    </w:p>
    <w:p w14:paraId="2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</w:t>
      </w:r>
      <w:r>
        <w:rPr>
          <w:rFonts w:ascii="Times New Roman" w:hAnsi="Times New Roman"/>
          <w:sz w:val="28"/>
        </w:rPr>
        <w:t>етных ассигнований, выделенный на реализацию подпрограммы 2  по годам реализации программы в разрезе задач приведен в таблице 2.</w:t>
      </w:r>
    </w:p>
    <w:p w14:paraId="28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976"/>
        <w:gridCol w:w="851"/>
        <w:gridCol w:w="850"/>
        <w:gridCol w:w="851"/>
        <w:gridCol w:w="850"/>
        <w:gridCol w:w="851"/>
        <w:gridCol w:w="850"/>
        <w:gridCol w:w="1047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№ п/п</w:t>
            </w:r>
          </w:p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Задача подпрограммы</w:t>
            </w:r>
          </w:p>
        </w:tc>
        <w:tc>
          <w:tcPr>
            <w:tcW w:type="dxa" w:w="510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По годам реализации, тыс. руб.</w:t>
            </w:r>
          </w:p>
        </w:tc>
        <w:tc>
          <w:tcPr>
            <w:tcW w:type="dxa" w:w="10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 тыс.руб.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2030</w:t>
            </w:r>
          </w:p>
        </w:tc>
        <w:tc>
          <w:tcPr>
            <w:tcW w:type="dxa" w:w="10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87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pStyle w:val="Style_6"/>
              <w:tabs>
                <w:tab w:leader="none" w:pos="1080" w:val="left"/>
              </w:tabs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«Развитие физкультурно-спортивной инфраструктуры МУ «Стадион»»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3396,9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3069,2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24375,7</w:t>
            </w:r>
          </w:p>
        </w:tc>
      </w:tr>
      <w:tr>
        <w:trPr>
          <w:trHeight w:hRule="atLeast" w:val="287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pStyle w:val="Style_6"/>
              <w:tabs>
                <w:tab w:leader="none" w:pos="1080" w:val="left"/>
              </w:tabs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«Увеличение пропускной способности спортивных сооружений на МУ «Стадион»»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35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Итого, тыс. руб.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3396,9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3069,2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A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24375,7</w:t>
            </w:r>
          </w:p>
        </w:tc>
      </w:tr>
    </w:tbl>
    <w:p w14:paraId="4D01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4E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Расходы на обеспечение мероприятий   подпрограммы 2 по годам реализации муниципальной программы</w:t>
      </w:r>
      <w:r>
        <w:rPr>
          <w:rFonts w:ascii="Times New Roman" w:hAnsi="Times New Roman"/>
          <w:sz w:val="28"/>
        </w:rPr>
        <w:t xml:space="preserve"> в разрезе кодов бюджетной классификации приведены в приложении 1 к настоящей муниципальной программе.</w:t>
      </w:r>
    </w:p>
    <w:p w14:paraId="4F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0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4.4. Механизм предоставления бюджетных ассигнований для выполнения мероприятий подпрограммы</w:t>
      </w:r>
    </w:p>
    <w:p w14:paraId="51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5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</w:t>
      </w:r>
      <w:r>
        <w:rPr>
          <w:rFonts w:ascii="Times New Roman" w:hAnsi="Times New Roman"/>
          <w:sz w:val="28"/>
        </w:rPr>
        <w:t>перечисление денежных средств на основании финансовых документов по назначению.</w:t>
      </w:r>
    </w:p>
    <w:p w14:paraId="5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Денежные средства перечисляются с лицевого счета Комитета в пределах лимитов  бюджетных ассигнований,  установленных на год данной программой. Ответственность за целевое исполь</w:t>
      </w:r>
      <w:r>
        <w:rPr>
          <w:rFonts w:ascii="Times New Roman" w:hAnsi="Times New Roman"/>
          <w:sz w:val="28"/>
        </w:rPr>
        <w:t>зование бюджетных средств несет Комитет.</w:t>
      </w:r>
    </w:p>
    <w:p w14:paraId="5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993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Calibri" w:hAnsi="Calibri"/>
    </w:rPr>
  </w:style>
  <w:style w:default="1" w:styleId="Style_7_ch" w:type="character">
    <w:name w:val="Normal"/>
    <w:link w:val="Style_7"/>
    <w:rPr>
      <w:rFonts w:ascii="Calibri" w:hAnsi="Calibri"/>
    </w:rPr>
  </w:style>
  <w:style w:styleId="Style_8" w:type="paragraph">
    <w:name w:val="No Spacing"/>
    <w:link w:val="Style_8_ch"/>
    <w:pPr>
      <w:spacing w:after="0" w:line="240" w:lineRule="auto"/>
      <w:ind/>
    </w:pPr>
    <w:rPr>
      <w:rFonts w:ascii="Calibri" w:hAnsi="Calibri"/>
    </w:rPr>
  </w:style>
  <w:style w:styleId="Style_8_ch" w:type="character">
    <w:name w:val="No Spacing"/>
    <w:link w:val="Style_8"/>
    <w:rPr>
      <w:rFonts w:ascii="Calibri" w:hAnsi="Calibri"/>
    </w:rPr>
  </w:style>
  <w:style w:styleId="Style_9" w:type="paragraph">
    <w:name w:val="toc 2"/>
    <w:next w:val="Style_7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toc 4"/>
    <w:next w:val="Style_7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5" w:type="paragraph">
    <w:name w:val="Абзац списка1"/>
    <w:basedOn w:val="Style_7"/>
    <w:link w:val="Style_5_ch"/>
    <w:pPr>
      <w:ind w:firstLine="0" w:left="720"/>
      <w:contextualSpacing w:val="1"/>
    </w:pPr>
  </w:style>
  <w:style w:styleId="Style_5_ch" w:type="character">
    <w:name w:val="Абзац списка1"/>
    <w:basedOn w:val="Style_7_ch"/>
    <w:link w:val="Style_5"/>
  </w:style>
  <w:style w:styleId="Style_12" w:type="paragraph">
    <w:name w:val="toc 6"/>
    <w:next w:val="Style_7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7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Обычный1"/>
    <w:link w:val="Style_14_ch"/>
    <w:rPr>
      <w:rFonts w:ascii="Calibri" w:hAnsi="Calibri"/>
    </w:rPr>
  </w:style>
  <w:style w:styleId="Style_14_ch" w:type="character">
    <w:name w:val="Обычный1"/>
    <w:link w:val="Style_14"/>
    <w:rPr>
      <w:rFonts w:ascii="Calibri" w:hAnsi="Calibri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7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Обычный1"/>
    <w:link w:val="Style_18_ch"/>
    <w:rPr>
      <w:rFonts w:ascii="Calibri" w:hAnsi="Calibri"/>
    </w:rPr>
  </w:style>
  <w:style w:styleId="Style_18_ch" w:type="character">
    <w:name w:val="Обычный1"/>
    <w:link w:val="Style_18"/>
    <w:rPr>
      <w:rFonts w:ascii="Calibri" w:hAnsi="Calibri"/>
    </w:rPr>
  </w:style>
  <w:style w:styleId="Style_4" w:type="paragraph">
    <w:name w:val="Body Text Indent"/>
    <w:basedOn w:val="Style_7"/>
    <w:link w:val="Style_4_ch"/>
    <w:pPr>
      <w:ind w:firstLine="0" w:left="360"/>
      <w:jc w:val="both"/>
    </w:pPr>
  </w:style>
  <w:style w:styleId="Style_4_ch" w:type="character">
    <w:name w:val="Body Text Indent"/>
    <w:basedOn w:val="Style_7_ch"/>
    <w:link w:val="Style_4"/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20" w:type="paragraph">
    <w:name w:val="toc 3"/>
    <w:next w:val="Style_7"/>
    <w:link w:val="Style_20_ch"/>
    <w:uiPriority w:val="39"/>
    <w:pPr>
      <w:ind w:firstLine="0"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Обычный1"/>
    <w:link w:val="Style_21_ch"/>
    <w:rPr>
      <w:rFonts w:ascii="Calibri" w:hAnsi="Calibri"/>
    </w:rPr>
  </w:style>
  <w:style w:styleId="Style_21_ch" w:type="character">
    <w:name w:val="Обычный1"/>
    <w:link w:val="Style_21"/>
    <w:rPr>
      <w:rFonts w:ascii="Calibri" w:hAnsi="Calibri"/>
    </w:rPr>
  </w:style>
  <w:style w:styleId="Style_22" w:type="paragraph">
    <w:name w:val="Основной шрифт абзаца2"/>
    <w:link w:val="Style_22_ch"/>
  </w:style>
  <w:style w:styleId="Style_22_ch" w:type="character">
    <w:name w:val="Основной шрифт абзаца2"/>
    <w:link w:val="Style_22"/>
  </w:style>
  <w:style w:styleId="Style_23" w:type="paragraph">
    <w:name w:val="heading 5"/>
    <w:next w:val="Style_7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heading 1"/>
    <w:next w:val="Style_7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footer"/>
    <w:basedOn w:val="Style_7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footer"/>
    <w:basedOn w:val="Style_7_ch"/>
    <w:link w:val="Style_26"/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</w:rPr>
  </w:style>
  <w:style w:styleId="Style_28_ch" w:type="character">
    <w:name w:val="Footnote"/>
    <w:link w:val="Style_28"/>
    <w:rPr>
      <w:rFonts w:ascii="XO Thames" w:hAnsi="XO Thames"/>
    </w:rPr>
  </w:style>
  <w:style w:styleId="Style_29" w:type="paragraph">
    <w:name w:val="toc 1"/>
    <w:next w:val="Style_7"/>
    <w:link w:val="Style_29_ch"/>
    <w:uiPriority w:val="39"/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6" w:type="paragraph">
    <w:name w:val="Body Text"/>
    <w:basedOn w:val="Style_7"/>
    <w:link w:val="Style_6_ch"/>
    <w:pPr>
      <w:spacing w:after="120"/>
      <w:ind/>
    </w:pPr>
  </w:style>
  <w:style w:styleId="Style_6_ch" w:type="character">
    <w:name w:val="Body Text"/>
    <w:basedOn w:val="Style_7_ch"/>
    <w:link w:val="Style_6"/>
  </w:style>
  <w:style w:styleId="Style_31" w:type="paragraph">
    <w:name w:val="toc 9"/>
    <w:next w:val="Style_7"/>
    <w:link w:val="Style_31_ch"/>
    <w:uiPriority w:val="39"/>
    <w:pPr>
      <w:ind w:firstLine="0" w:left="1600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Balloon Text"/>
    <w:basedOn w:val="Style_7"/>
    <w:link w:val="Style_32_ch"/>
    <w:pPr>
      <w:spacing w:after="0" w:line="240" w:lineRule="auto"/>
      <w:ind/>
    </w:pPr>
    <w:rPr>
      <w:rFonts w:ascii="Tahoma" w:hAnsi="Tahoma"/>
      <w:sz w:val="16"/>
    </w:rPr>
  </w:style>
  <w:style w:styleId="Style_32_ch" w:type="character">
    <w:name w:val="Balloon Text"/>
    <w:basedOn w:val="Style_7_ch"/>
    <w:link w:val="Style_32"/>
    <w:rPr>
      <w:rFonts w:ascii="Tahoma" w:hAnsi="Tahoma"/>
      <w:sz w:val="16"/>
    </w:rPr>
  </w:style>
  <w:style w:styleId="Style_33" w:type="paragraph">
    <w:name w:val="toc 8"/>
    <w:next w:val="Style_7"/>
    <w:link w:val="Style_33_ch"/>
    <w:uiPriority w:val="39"/>
    <w:pPr>
      <w:ind w:firstLine="0" w:left="1400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toc 5"/>
    <w:next w:val="Style_7"/>
    <w:link w:val="Style_34_ch"/>
    <w:uiPriority w:val="39"/>
    <w:pPr>
      <w:ind w:firstLine="0"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Subtitle"/>
    <w:next w:val="Style_7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2" w:type="paragraph">
    <w:name w:val="Title"/>
    <w:basedOn w:val="Style_7"/>
    <w:next w:val="Style_7"/>
    <w:link w:val="Style_2_ch"/>
    <w:uiPriority w:val="10"/>
    <w:qFormat/>
    <w:pPr>
      <w:spacing w:after="60" w:before="240"/>
      <w:ind/>
      <w:jc w:val="center"/>
      <w:outlineLvl w:val="0"/>
    </w:pPr>
    <w:rPr>
      <w:rFonts w:ascii="Cambria" w:hAnsi="Cambria"/>
      <w:b w:val="1"/>
      <w:sz w:val="32"/>
    </w:rPr>
  </w:style>
  <w:style w:styleId="Style_2_ch" w:type="character">
    <w:name w:val="Title"/>
    <w:basedOn w:val="Style_7_ch"/>
    <w:link w:val="Style_2"/>
    <w:rPr>
      <w:rFonts w:ascii="Cambria" w:hAnsi="Cambria"/>
      <w:b w:val="1"/>
      <w:sz w:val="32"/>
    </w:rPr>
  </w:style>
  <w:style w:styleId="Style_37" w:type="paragraph">
    <w:name w:val="heading 4"/>
    <w:next w:val="Style_7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ConsPlusCell"/>
    <w:link w:val="Style_38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8_ch" w:type="character">
    <w:name w:val="ConsPlusCell"/>
    <w:link w:val="Style_38"/>
    <w:rPr>
      <w:rFonts w:ascii="Arial" w:hAnsi="Arial"/>
      <w:sz w:val="20"/>
    </w:rPr>
  </w:style>
  <w:style w:styleId="Style_39" w:type="paragraph">
    <w:name w:val="heading 2"/>
    <w:next w:val="Style_7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Гиперссылка2"/>
    <w:link w:val="Style_40_ch"/>
    <w:rPr>
      <w:color w:val="0000FF"/>
      <w:u w:val="single"/>
    </w:rPr>
  </w:style>
  <w:style w:styleId="Style_40_ch" w:type="character">
    <w:name w:val="Гиперссылка2"/>
    <w:link w:val="Style_40"/>
    <w:rPr>
      <w:color w:val="0000FF"/>
      <w:u w:val="single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2025-02-03T13:39:20Z</dcterms:modified>
</cp:coreProperties>
</file>