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1"/>
        <w:gridCol w:w="1635"/>
        <w:gridCol w:w="2886"/>
        <w:gridCol w:w="2394"/>
        <w:gridCol w:w="687"/>
        <w:gridCol w:w="1498"/>
      </w:tblGrid>
      <w:tr>
        <w:trPr>
          <w:trHeight w:hRule="atLeast" w:val="360"/>
        </w:trPr>
        <w:tc>
          <w:tcPr>
            <w:tcW w:type="dxa" w:w="9641"/>
            <w:gridSpan w:val="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00000">
            <w:pPr>
              <w:ind/>
              <w:jc w:val="center"/>
              <w:rPr>
                <w:b w:val="1"/>
              </w:rPr>
            </w:pPr>
            <w:r>
              <w:drawing>
                <wp:inline>
                  <wp:extent cx="571500" cy="723897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tretch/>
                        </pic:blipFill>
                        <pic:spPr>
                          <a:xfrm flipH="false" flipV="false" rot="0">
                            <a:ext cx="571500" cy="72389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2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АДМИНИСТРАЦИЯ  КАШИНСКОГО</w:t>
            </w:r>
            <w:r>
              <w:rPr>
                <w:b w:val="1"/>
                <w:sz w:val="24"/>
              </w:rPr>
              <w:t xml:space="preserve">  МУНИЦИПАЛЬНОГО  ОКРУГА</w:t>
            </w:r>
          </w:p>
          <w:p w14:paraId="03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ТВЕРСКОЙ  ОБЛАСТИ</w:t>
            </w:r>
          </w:p>
          <w:p w14:paraId="04000000">
            <w:pPr>
              <w:ind/>
              <w:jc w:val="center"/>
              <w:rPr>
                <w:b w:val="1"/>
                <w:sz w:val="32"/>
              </w:rPr>
            </w:pPr>
          </w:p>
          <w:p w14:paraId="05000000">
            <w:pPr>
              <w:ind/>
              <w:jc w:val="center"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П О С Т А Н О В Л Е Н И Е</w:t>
            </w:r>
          </w:p>
        </w:tc>
      </w:tr>
      <w:tr>
        <w:trPr>
          <w:trHeight w:hRule="atLeast" w:val="564"/>
        </w:trPr>
        <w:tc>
          <w:tcPr>
            <w:tcW w:type="dxa" w:w="54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6000000">
            <w:pPr>
              <w:ind/>
              <w:jc w:val="center"/>
            </w:pPr>
            <w:r>
              <w:t>от</w:t>
            </w:r>
          </w:p>
        </w:tc>
        <w:tc>
          <w:tcPr>
            <w:tcW w:type="dxa" w:w="1635"/>
            <w:tcBorders>
              <w:top w:sz="4" w:val="nil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7000000">
            <w:r>
              <w:t>28.02.2025</w:t>
            </w:r>
          </w:p>
        </w:tc>
        <w:tc>
          <w:tcPr>
            <w:tcW w:type="dxa" w:w="5280"/>
            <w:gridSpan w:val="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8000000">
            <w:pPr>
              <w:ind/>
              <w:jc w:val="center"/>
            </w:pPr>
            <w:r>
              <w:t>г. Кашин</w:t>
            </w:r>
          </w:p>
        </w:tc>
        <w:tc>
          <w:tcPr>
            <w:tcW w:type="dxa" w:w="68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000000">
            <w:pPr>
              <w:ind/>
              <w:jc w:val="center"/>
            </w:pPr>
            <w:r>
              <w:t>№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A000000">
            <w:r>
              <w:t>125</w:t>
            </w:r>
          </w:p>
        </w:tc>
      </w:tr>
      <w:tr>
        <w:trPr>
          <w:trHeight w:hRule="atLeast" w:val="360"/>
        </w:trPr>
        <w:tc>
          <w:tcPr>
            <w:tcW w:type="dxa" w:w="9641"/>
            <w:gridSpan w:val="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615"/>
        </w:trPr>
        <w:tc>
          <w:tcPr>
            <w:tcW w:type="dxa" w:w="5062"/>
            <w:gridSpan w:val="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r>
              <w:t xml:space="preserve">Об утверждении Порядка организации и проведения рейтингового голосования </w:t>
            </w:r>
          </w:p>
          <w:p w14:paraId="0C000000">
            <w:r>
              <w:t>по отбору общественных территорий</w:t>
            </w:r>
          </w:p>
          <w:p w14:paraId="0D000000">
            <w:r>
              <w:t>Кашинского муниципального округа Тверской области,</w:t>
            </w:r>
          </w:p>
          <w:p w14:paraId="0E000000">
            <w:r>
              <w:t>подлежащих благоустройству</w:t>
            </w:r>
          </w:p>
          <w:p w14:paraId="0F000000">
            <w:r>
              <w:t>в первоочередном порядке</w:t>
            </w:r>
          </w:p>
        </w:tc>
        <w:tc>
          <w:tcPr>
            <w:tcW w:type="dxa" w:w="4579"/>
            <w:gridSpan w:val="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</w:tbl>
    <w:p w14:paraId="10000000"/>
    <w:p w14:paraId="11000000"/>
    <w:p w14:paraId="12000000">
      <w:pPr>
        <w:ind w:firstLine="709"/>
      </w:pPr>
    </w:p>
    <w:p w14:paraId="13000000">
      <w:pPr>
        <w:tabs>
          <w:tab w:leader="none" w:pos="5387" w:val="left"/>
        </w:tabs>
        <w:ind/>
      </w:pPr>
      <w:r>
        <w:t xml:space="preserve">     В соответствии с Федеральным законом от 06.10.2003  № 131-ФЗ «Об общих принципах организации местного управления в Российской Федерации», постановлением Правительства Тверской области от 01.02.2019 № 31-пп «Об утверждении Порядка организации и проведе</w:t>
      </w:r>
      <w:r>
        <w:t>ния рейтингового голосования по отбору общественных территорий в муниципальных образованиях Тверской области, подлежащих благоустройству в первоочередном порядке», в рамках реализации муниципальной программы «Формирование комфортной городской среды Кашинск</w:t>
      </w:r>
      <w:r>
        <w:t>ого   муниципального округа Тверской области на 2025-2030 годы», Администрация Кашинского  муниципального округа Тверской области</w:t>
      </w:r>
    </w:p>
    <w:p w14:paraId="14000000">
      <w:r>
        <w:t> </w:t>
      </w:r>
    </w:p>
    <w:p w14:paraId="15000000">
      <w:r>
        <w:t>ПОСТАНОВЛЯЕТ:</w:t>
      </w:r>
    </w:p>
    <w:p w14:paraId="16000000">
      <w:r>
        <w:t> </w:t>
      </w:r>
    </w:p>
    <w:p w14:paraId="17000000">
      <w:pPr>
        <w:ind w:firstLine="708"/>
      </w:pPr>
      <w:r>
        <w:t>1.Утвердить Порядок организации и проведения рейтингового голосования по отбору общественных территорий Каши</w:t>
      </w:r>
      <w:r>
        <w:t>нского муниципального округа Тверской области, подлежащих благоустройству в первоочередном порядке согласно приложению.</w:t>
      </w:r>
    </w:p>
    <w:p w14:paraId="18000000">
      <w:pPr>
        <w:ind w:firstLine="708"/>
      </w:pPr>
      <w:r>
        <w:t>2.Признать утратившим силу постановление Администрации Кашинского городского округа от 17.01.2024 №22 «Об утверждении Порядка организаци</w:t>
      </w:r>
      <w:r>
        <w:t xml:space="preserve">и и проведения рейтингового голосования по отбору общественных </w:t>
      </w:r>
      <w:r>
        <w:t>территорий  Кашинского</w:t>
      </w:r>
      <w:r>
        <w:t xml:space="preserve"> городского </w:t>
      </w:r>
      <w:r>
        <w:t>округа,подлежащих</w:t>
      </w:r>
      <w:r>
        <w:t xml:space="preserve"> благоустройству в первоочередном порядке».</w:t>
      </w:r>
      <w:r>
        <w:tab/>
      </w:r>
    </w:p>
    <w:p w14:paraId="19000000">
      <w:pPr>
        <w:ind w:firstLine="708"/>
      </w:pPr>
      <w:r>
        <w:t>3.Контроль за исполнением настоящего постановления возложить на Заместителя Главы Администрации К</w:t>
      </w:r>
      <w:r>
        <w:t xml:space="preserve">ашинского муниципального округа </w:t>
      </w:r>
      <w:r>
        <w:t xml:space="preserve">Тверской области, Руководителя аппарата </w:t>
      </w:r>
      <w:r>
        <w:t>Администрации К</w:t>
      </w:r>
      <w:r>
        <w:t xml:space="preserve">ашинского муниципального округа </w:t>
      </w:r>
      <w:r>
        <w:t>Тверской области Большакову О.В.</w:t>
      </w:r>
    </w:p>
    <w:p w14:paraId="1A000000">
      <w:pPr>
        <w:ind w:firstLine="708"/>
      </w:pPr>
      <w:r>
        <w:t>4. Настоящее постановление вступает в силу после его официального опубликования в газете «</w:t>
      </w:r>
      <w:r>
        <w:t>Кашинская</w:t>
      </w:r>
      <w:r>
        <w:t xml:space="preserve"> газ</w:t>
      </w:r>
      <w:r>
        <w:t>ета».</w:t>
      </w:r>
    </w:p>
    <w:p w14:paraId="1B000000"/>
    <w:p w14:paraId="1C000000"/>
    <w:p w14:paraId="1D000000"/>
    <w:tbl>
      <w:tblPr>
        <w:tblStyle w:val="Style_1"/>
        <w:tblW w:type="auto" w:w="0"/>
        <w:tblLayout w:type="fixed"/>
      </w:tblPr>
      <w:tblGrid>
        <w:gridCol w:w="6359"/>
        <w:gridCol w:w="3281"/>
      </w:tblGrid>
      <w:tr>
        <w:tc>
          <w:tcPr>
            <w:tcW w:type="dxa" w:w="63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ind/>
              <w:jc w:val="left"/>
            </w:pPr>
            <w:r>
              <w:t>И.о</w:t>
            </w:r>
            <w:r>
              <w:t>. Главы Кашинского муниципального округа Тверской области</w:t>
            </w:r>
          </w:p>
        </w:tc>
        <w:tc>
          <w:tcPr>
            <w:tcW w:type="dxa" w:w="3281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F000000">
            <w:pPr>
              <w:ind/>
              <w:jc w:val="right"/>
            </w:pPr>
            <w:r>
              <w:t>С.В. Суханова</w:t>
            </w:r>
          </w:p>
        </w:tc>
      </w:tr>
    </w:tbl>
    <w:p w14:paraId="20000000"/>
    <w:p w14:paraId="21000000"/>
    <w:p w14:paraId="22000000"/>
    <w:p w14:paraId="23000000"/>
    <w:p w14:paraId="24000000"/>
    <w:p w14:paraId="25000000"/>
    <w:p w14:paraId="26000000"/>
    <w:p w14:paraId="27000000"/>
    <w:p w14:paraId="28000000"/>
    <w:p w14:paraId="29000000"/>
    <w:p w14:paraId="2A000000"/>
    <w:p w14:paraId="2B000000"/>
    <w:p w14:paraId="2C000000"/>
    <w:p w14:paraId="2D000000"/>
    <w:p w14:paraId="2E000000"/>
    <w:p w14:paraId="2F000000"/>
    <w:p w14:paraId="30000000"/>
    <w:p w14:paraId="31000000"/>
    <w:p w14:paraId="32000000"/>
    <w:p w14:paraId="33000000"/>
    <w:p w14:paraId="34000000"/>
    <w:p w14:paraId="35000000"/>
    <w:p w14:paraId="36000000"/>
    <w:p w14:paraId="37000000"/>
    <w:p w14:paraId="38000000"/>
    <w:p w14:paraId="39000000"/>
    <w:p w14:paraId="3A000000"/>
    <w:p w14:paraId="3B000000"/>
    <w:p w14:paraId="3C000000"/>
    <w:p w14:paraId="3D000000"/>
    <w:p w14:paraId="3E000000"/>
    <w:p w14:paraId="3F000000"/>
    <w:p w14:paraId="40000000"/>
    <w:p w14:paraId="41000000"/>
    <w:p w14:paraId="42000000"/>
    <w:p w14:paraId="43000000"/>
    <w:p w14:paraId="44000000">
      <w:pPr>
        <w:ind/>
        <w:jc w:val="right"/>
      </w:pPr>
    </w:p>
    <w:p w14:paraId="45000000">
      <w:pPr>
        <w:ind/>
        <w:jc w:val="right"/>
      </w:pPr>
      <w:r>
        <w:t xml:space="preserve">Приложение </w:t>
      </w:r>
    </w:p>
    <w:p w14:paraId="46000000">
      <w:pPr>
        <w:ind/>
        <w:jc w:val="right"/>
      </w:pPr>
      <w:r>
        <w:t>к постановлению Администрации</w:t>
      </w:r>
    </w:p>
    <w:p w14:paraId="47000000">
      <w:r>
        <w:t xml:space="preserve">                                                                                      Кашинского муниципального  </w:t>
      </w:r>
    </w:p>
    <w:p w14:paraId="48000000">
      <w:r>
        <w:t xml:space="preserve">                                                                                              округа Тверской области</w:t>
      </w:r>
    </w:p>
    <w:p w14:paraId="49000000">
      <w:r>
        <w:t xml:space="preserve">                        </w:t>
      </w:r>
      <w:r>
        <w:t xml:space="preserve">                                                             от______________№________</w:t>
      </w:r>
    </w:p>
    <w:p w14:paraId="4A000000">
      <w:pPr>
        <w:ind/>
        <w:jc w:val="center"/>
      </w:pPr>
    </w:p>
    <w:p w14:paraId="4B000000">
      <w:pPr>
        <w:ind/>
        <w:jc w:val="center"/>
      </w:pPr>
      <w:r>
        <w:t>Порядок</w:t>
      </w:r>
    </w:p>
    <w:p w14:paraId="4C000000">
      <w:pPr>
        <w:ind/>
        <w:jc w:val="center"/>
      </w:pPr>
      <w:r>
        <w:t>организации и проведения рейтингового голосования по отбору общественных территорий Кашинского муниципального округа Тверской области, подлежащих благоустройств</w:t>
      </w:r>
      <w:r>
        <w:t>у в первоочередном порядке</w:t>
      </w:r>
    </w:p>
    <w:p w14:paraId="4D000000"/>
    <w:p w14:paraId="4E000000">
      <w:pPr>
        <w:ind/>
        <w:jc w:val="center"/>
      </w:pPr>
      <w:r>
        <w:t>Раздел I</w:t>
      </w:r>
    </w:p>
    <w:p w14:paraId="4F000000">
      <w:pPr>
        <w:ind/>
        <w:jc w:val="center"/>
      </w:pPr>
      <w:r>
        <w:t>Общие положения</w:t>
      </w:r>
    </w:p>
    <w:p w14:paraId="50000000">
      <w:r>
        <w:t xml:space="preserve">     1.Настоящий Порядок организации и проведения рейтингового голосования по отбору общественных территорий Кашинского муниципального округа Тверской области, подлежащих благоустройству в первоочередном</w:t>
      </w:r>
      <w:r>
        <w:t xml:space="preserve"> порядке (далее – Порядок) разработан в соответствии с постановлением Правительства Тверской области от 01.02.2019 г. № 31-пп «Об утверждении Порядка организации и проведения рейтингового голосования по отбору общественных территорий в муниципальных образо</w:t>
      </w:r>
      <w:r>
        <w:t>ваниях Тверской области, подлежащих благоустройству в первоочередном порядке» и муниципальной программой «Формирование комфортной городской среды Кашинского   муниципального округа Тверской области на 2025-2030 годы».</w:t>
      </w:r>
    </w:p>
    <w:p w14:paraId="51000000">
      <w:r>
        <w:t xml:space="preserve">    2.Рейтинговое голосование по отбор</w:t>
      </w:r>
      <w:r>
        <w:t>у общественных территорий Кашинского муниципального округа Тверской области (далее – голосование) проводится в 2025 году не позднее 21 апреля в целях определения общественных территорий, подлежащих благоустройству в первоочередном порядке  в 2026 году.</w:t>
      </w:r>
    </w:p>
    <w:p w14:paraId="52000000">
      <w:r>
        <w:t xml:space="preserve">  </w:t>
      </w:r>
      <w:r>
        <w:t>3</w:t>
      </w:r>
      <w:r>
        <w:t>.Участниками голосования являются граждане Российской Федерации, достигшие 14-летнего возраста и имеющие место жительства на территории Кашинского муниципального округа Тверской области (далее – участник голосования).</w:t>
      </w:r>
    </w:p>
    <w:p w14:paraId="53000000">
      <w:r>
        <w:t xml:space="preserve">   </w:t>
      </w:r>
      <w:r>
        <w:t>4.Голосование в муниципальном образ</w:t>
      </w:r>
      <w:r>
        <w:t>овании проводится в форме онлайн-голосования на платформе обратной связи, все этапы голосования доступны по адресу: za.gorodsreda.gosuslugi.ru (далее – онлайн-голосование).</w:t>
      </w:r>
    </w:p>
    <w:p w14:paraId="54000000">
      <w:r>
        <w:t xml:space="preserve"> </w:t>
      </w:r>
      <w:r>
        <w:t>5.Организация проведения голосования обеспечивается общественной комиссией для орг</w:t>
      </w:r>
      <w:r>
        <w:t xml:space="preserve">анизации проведения общественного обсуждения и рейтингового голосования по отбору общественных территорий Кашинского муниципального округа Тверской области и подведению итогов такого голосования (далее – общественная комиссия). </w:t>
      </w:r>
    </w:p>
    <w:p w14:paraId="55000000"/>
    <w:p w14:paraId="56000000">
      <w:pPr>
        <w:ind/>
        <w:jc w:val="center"/>
      </w:pPr>
      <w:r>
        <w:t>Раздел II</w:t>
      </w:r>
    </w:p>
    <w:p w14:paraId="57000000">
      <w:pPr>
        <w:ind/>
        <w:jc w:val="center"/>
      </w:pPr>
      <w:r>
        <w:t>Рейтинговое голо</w:t>
      </w:r>
      <w:r>
        <w:t>сование</w:t>
      </w:r>
    </w:p>
    <w:p w14:paraId="58000000">
      <w:r>
        <w:t xml:space="preserve"> </w:t>
      </w:r>
      <w:r>
        <w:t xml:space="preserve">6.Организация и контроль онлайн-голосования обеспечивается рабочей группой, сформированной Администрацией Кашинского муниципального </w:t>
      </w:r>
      <w:r>
        <w:t>округа Тверской области по организации и проведению  онлайн-голосования по отбору общественных территорий, подл</w:t>
      </w:r>
      <w:r>
        <w:t>ежащих благоустройству в первоочередном порядке (далее – рабочая группа).</w:t>
      </w:r>
      <w:r>
        <w:t xml:space="preserve">   </w:t>
      </w:r>
    </w:p>
    <w:p w14:paraId="59000000">
      <w:r>
        <w:t xml:space="preserve"> 7.Для обеспечения проведения онлайн-голосования Администрация Кашин</w:t>
      </w:r>
      <w:r>
        <w:t>ского муниципального округа Тверской области создает на платформе карточки по каждой общественной территории, представленной для голосования. Карточки территорий содержат следующую информацию:</w:t>
      </w:r>
    </w:p>
    <w:p w14:paraId="5A000000">
      <w:r>
        <w:t>а) краткое описание территории;</w:t>
      </w:r>
    </w:p>
    <w:p w14:paraId="5B000000">
      <w:r>
        <w:t xml:space="preserve">б) расположение </w:t>
      </w:r>
      <w:r>
        <w:t>территории;</w:t>
      </w:r>
    </w:p>
    <w:p w14:paraId="5C000000">
      <w:r>
        <w:t xml:space="preserve">в) дизайн-проект. </w:t>
      </w:r>
    </w:p>
    <w:p w14:paraId="5D000000">
      <w:r>
        <w:t xml:space="preserve"> 8.</w:t>
      </w:r>
      <w:r>
        <w:t>При проведении онлайн-голосования участникам голосования предоставляется возможность:</w:t>
      </w:r>
    </w:p>
    <w:p w14:paraId="5E000000">
      <w:r>
        <w:t>а) принять участие в онлайн-голосовании как самостоятельно, так и с помощью волонтера;</w:t>
      </w:r>
    </w:p>
    <w:p w14:paraId="5F000000">
      <w:r>
        <w:t>б) ознакомиться с карточками общественных терри</w:t>
      </w:r>
      <w:r>
        <w:t>торий.</w:t>
      </w:r>
    </w:p>
    <w:p w14:paraId="60000000">
      <w:r>
        <w:t xml:space="preserve">   9.После завершения онлайн-голосования и проведения всех необходимых действий на </w:t>
      </w:r>
      <w:r>
        <w:t>платформе</w:t>
      </w:r>
      <w:r>
        <w:t xml:space="preserve"> результаты направляются в общественную комиссию.</w:t>
      </w:r>
    </w:p>
    <w:p w14:paraId="61000000">
      <w:r>
        <w:t xml:space="preserve">   10. Итоговый протокол заседания общественной комиссии размещается на платформе.</w:t>
      </w:r>
    </w:p>
    <w:sectPr>
      <w:pgSz w:h="16848" w:orient="portrait" w:w="11908"/>
      <w:pgMar w:bottom="1134" w:footer="1134" w:gutter="0" w:header="1134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ind/>
      <w:jc w:val="both"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basedOn w:val="Style_2"/>
    <w:next w:val="Style_2"/>
    <w:link w:val="Style_3_ch"/>
    <w:uiPriority w:val="39"/>
    <w:pPr>
      <w:ind w:left="200"/>
    </w:pPr>
  </w:style>
  <w:style w:styleId="Style_3_ch" w:type="character">
    <w:name w:val="toc 2"/>
    <w:basedOn w:val="Style_2_ch"/>
    <w:link w:val="Style_3"/>
  </w:style>
  <w:style w:styleId="Style_4" w:type="paragraph">
    <w:name w:val="toc 4"/>
    <w:basedOn w:val="Style_2"/>
    <w:next w:val="Style_2"/>
    <w:link w:val="Style_4_ch"/>
    <w:uiPriority w:val="39"/>
    <w:pPr>
      <w:ind w:left="600"/>
    </w:pPr>
  </w:style>
  <w:style w:styleId="Style_4_ch" w:type="character">
    <w:name w:val="toc 4"/>
    <w:basedOn w:val="Style_2_ch"/>
    <w:link w:val="Style_4"/>
  </w:style>
  <w:style w:styleId="Style_5" w:type="paragraph">
    <w:name w:val="toc 6"/>
    <w:basedOn w:val="Style_2"/>
    <w:next w:val="Style_2"/>
    <w:link w:val="Style_5_ch"/>
    <w:uiPriority w:val="39"/>
    <w:pPr>
      <w:ind w:left="1000"/>
    </w:pPr>
  </w:style>
  <w:style w:styleId="Style_5_ch" w:type="character">
    <w:name w:val="toc 6"/>
    <w:basedOn w:val="Style_2_ch"/>
    <w:link w:val="Style_5"/>
  </w:style>
  <w:style w:styleId="Style_6" w:type="paragraph">
    <w:name w:val="toc 7"/>
    <w:basedOn w:val="Style_2"/>
    <w:next w:val="Style_2"/>
    <w:link w:val="Style_6_ch"/>
    <w:uiPriority w:val="39"/>
    <w:pPr>
      <w:ind w:left="1200"/>
    </w:pPr>
  </w:style>
  <w:style w:styleId="Style_6_ch" w:type="character">
    <w:name w:val="toc 7"/>
    <w:basedOn w:val="Style_2_ch"/>
    <w:link w:val="Style_6"/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8" w:type="paragraph">
    <w:name w:val="Endnote"/>
    <w:link w:val="Style_8_ch"/>
    <w:pPr>
      <w:ind w:firstLine="851"/>
      <w:jc w:val="both"/>
    </w:pPr>
    <w:rPr>
      <w:sz w:val="22"/>
    </w:rPr>
  </w:style>
  <w:style w:styleId="Style_8_ch" w:type="character">
    <w:name w:val="Endnote"/>
    <w:link w:val="Style_8"/>
    <w:rPr>
      <w:sz w:val="22"/>
    </w:rPr>
  </w:style>
  <w:style w:styleId="Style_9" w:type="paragraph">
    <w:name w:val="heading 3"/>
    <w:basedOn w:val="Style_2"/>
    <w:next w:val="Style_2"/>
    <w:link w:val="Style_9_ch"/>
    <w:uiPriority w:val="9"/>
    <w:qFormat/>
    <w:pPr>
      <w:spacing w:after="120" w:before="120"/>
      <w:ind/>
      <w:outlineLvl w:val="2"/>
    </w:pPr>
    <w:rPr>
      <w:b w:val="1"/>
      <w:sz w:val="26"/>
    </w:rPr>
  </w:style>
  <w:style w:styleId="Style_9_ch" w:type="character">
    <w:name w:val="heading 3"/>
    <w:basedOn w:val="Style_2_ch"/>
    <w:link w:val="Style_9"/>
    <w:rPr>
      <w:b w:val="1"/>
      <w:sz w:val="26"/>
    </w:rPr>
  </w:style>
  <w:style w:styleId="Style_10" w:type="paragraph">
    <w:name w:val="Гиперссылка3"/>
    <w:link w:val="Style_10_ch"/>
    <w:rPr>
      <w:color w:val="0000FF"/>
      <w:u w:val="single"/>
    </w:rPr>
  </w:style>
  <w:style w:styleId="Style_10_ch" w:type="character">
    <w:name w:val="Гиперссылка3"/>
    <w:link w:val="Style_10"/>
    <w:rPr>
      <w:color w:val="0000FF"/>
      <w:u w:val="single"/>
    </w:rPr>
  </w:style>
  <w:style w:styleId="Style_11" w:type="paragraph">
    <w:name w:val="Гиперссылка1"/>
    <w:link w:val="Style_11_ch"/>
    <w:rPr>
      <w:color w:val="0000FF"/>
      <w:u w:val="single"/>
    </w:rPr>
  </w:style>
  <w:style w:styleId="Style_11_ch" w:type="character">
    <w:name w:val="Гиперссылка1"/>
    <w:link w:val="Style_11"/>
    <w:rPr>
      <w:color w:val="0000FF"/>
      <w:u w:val="single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Основной шрифт абзаца2"/>
    <w:link w:val="Style_13_ch"/>
  </w:style>
  <w:style w:styleId="Style_13_ch" w:type="character">
    <w:name w:val="Основной шрифт абзаца2"/>
    <w:link w:val="Style_13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basedOn w:val="Style_2"/>
    <w:next w:val="Style_2"/>
    <w:link w:val="Style_15_ch"/>
    <w:uiPriority w:val="39"/>
    <w:pPr>
      <w:ind w:left="400"/>
    </w:pPr>
  </w:style>
  <w:style w:styleId="Style_15_ch" w:type="character">
    <w:name w:val="toc 3"/>
    <w:basedOn w:val="Style_2_ch"/>
    <w:link w:val="Style_15"/>
  </w:style>
  <w:style w:styleId="Style_16" w:type="paragraph">
    <w:name w:val="Гиперссылка2"/>
    <w:link w:val="Style_16_ch"/>
    <w:rPr>
      <w:color w:val="0000FF"/>
      <w:u w:val="single"/>
    </w:rPr>
  </w:style>
  <w:style w:styleId="Style_16_ch" w:type="character">
    <w:name w:val="Гиперссылка2"/>
    <w:link w:val="Style_16"/>
    <w:rPr>
      <w:color w:val="0000FF"/>
      <w:u w:val="single"/>
    </w:rPr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18" w:type="paragraph">
    <w:name w:val="Обычный1"/>
    <w:link w:val="Style_18_ch"/>
    <w:rPr>
      <w:sz w:val="28"/>
    </w:rPr>
  </w:style>
  <w:style w:styleId="Style_18_ch" w:type="character">
    <w:name w:val="Обычный1"/>
    <w:link w:val="Style_18"/>
    <w:rPr>
      <w:sz w:val="28"/>
    </w:rPr>
  </w:style>
  <w:style w:styleId="Style_19" w:type="paragraph">
    <w:name w:val="Обычный1"/>
    <w:link w:val="Style_19_ch"/>
    <w:rPr>
      <w:sz w:val="28"/>
    </w:rPr>
  </w:style>
  <w:style w:styleId="Style_19_ch" w:type="character">
    <w:name w:val="Обычный1"/>
    <w:link w:val="Style_19"/>
    <w:rPr>
      <w:sz w:val="28"/>
    </w:rPr>
  </w:style>
  <w:style w:styleId="Style_20" w:type="paragraph">
    <w:name w:val="heading 5"/>
    <w:basedOn w:val="Style_2"/>
    <w:next w:val="Style_2"/>
    <w:link w:val="Style_20_ch"/>
    <w:uiPriority w:val="9"/>
    <w:qFormat/>
    <w:pPr>
      <w:spacing w:after="120" w:before="120"/>
      <w:ind/>
      <w:outlineLvl w:val="4"/>
    </w:pPr>
    <w:rPr>
      <w:b w:val="1"/>
      <w:sz w:val="22"/>
    </w:rPr>
  </w:style>
  <w:style w:styleId="Style_20_ch" w:type="character">
    <w:name w:val="heading 5"/>
    <w:basedOn w:val="Style_2_ch"/>
    <w:link w:val="Style_20"/>
    <w:rPr>
      <w:b w:val="1"/>
      <w:sz w:val="22"/>
    </w:rPr>
  </w:style>
  <w:style w:styleId="Style_21" w:type="paragraph">
    <w:name w:val="heading 1"/>
    <w:basedOn w:val="Style_2"/>
    <w:next w:val="Style_2"/>
    <w:link w:val="Style_21_ch"/>
    <w:uiPriority w:val="9"/>
    <w:qFormat/>
    <w:pPr>
      <w:spacing w:after="120" w:before="120"/>
      <w:ind/>
      <w:outlineLvl w:val="0"/>
    </w:pPr>
    <w:rPr>
      <w:b w:val="1"/>
      <w:sz w:val="32"/>
    </w:rPr>
  </w:style>
  <w:style w:styleId="Style_21_ch" w:type="character">
    <w:name w:val="heading 1"/>
    <w:basedOn w:val="Style_2_ch"/>
    <w:link w:val="Style_21"/>
    <w:rPr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/>
      <w:jc w:val="both"/>
    </w:pPr>
    <w:rPr>
      <w:sz w:val="22"/>
    </w:rPr>
  </w:style>
  <w:style w:styleId="Style_23_ch" w:type="character">
    <w:name w:val="Footnote"/>
    <w:link w:val="Style_23"/>
    <w:rPr>
      <w:sz w:val="22"/>
    </w:rPr>
  </w:style>
  <w:style w:styleId="Style_24" w:type="paragraph">
    <w:name w:val="toc 1"/>
    <w:basedOn w:val="Style_2"/>
    <w:next w:val="Style_2"/>
    <w:link w:val="Style_24_ch"/>
    <w:uiPriority w:val="39"/>
    <w:rPr>
      <w:b w:val="1"/>
    </w:rPr>
  </w:style>
  <w:style w:styleId="Style_24_ch" w:type="character">
    <w:name w:val="toc 1"/>
    <w:basedOn w:val="Style_2_ch"/>
    <w:link w:val="Style_24"/>
    <w:rPr>
      <w:b w:val="1"/>
    </w:rPr>
  </w:style>
  <w:style w:styleId="Style_25" w:type="paragraph">
    <w:name w:val="Header and Footer"/>
    <w:link w:val="Style_25_ch"/>
    <w:pPr>
      <w:ind/>
      <w:jc w:val="both"/>
    </w:pPr>
    <w:rPr>
      <w:sz w:val="20"/>
    </w:rPr>
  </w:style>
  <w:style w:styleId="Style_25_ch" w:type="character">
    <w:name w:val="Header and Footer"/>
    <w:link w:val="Style_25"/>
    <w:rPr>
      <w:sz w:val="20"/>
    </w:rPr>
  </w:style>
  <w:style w:styleId="Style_26" w:type="paragraph">
    <w:name w:val="toc 9"/>
    <w:basedOn w:val="Style_2"/>
    <w:next w:val="Style_2"/>
    <w:link w:val="Style_26_ch"/>
    <w:uiPriority w:val="39"/>
    <w:pPr>
      <w:ind w:left="1600"/>
    </w:pPr>
  </w:style>
  <w:style w:styleId="Style_26_ch" w:type="character">
    <w:name w:val="toc 9"/>
    <w:basedOn w:val="Style_2_ch"/>
    <w:link w:val="Style_26"/>
  </w:style>
  <w:style w:styleId="Style_27" w:type="paragraph">
    <w:name w:val="toc 8"/>
    <w:basedOn w:val="Style_2"/>
    <w:next w:val="Style_2"/>
    <w:link w:val="Style_27_ch"/>
    <w:uiPriority w:val="39"/>
    <w:pPr>
      <w:ind w:left="1400"/>
    </w:pPr>
  </w:style>
  <w:style w:styleId="Style_27_ch" w:type="character">
    <w:name w:val="toc 8"/>
    <w:basedOn w:val="Style_2_ch"/>
    <w:link w:val="Style_27"/>
  </w:style>
  <w:style w:styleId="Style_28" w:type="paragraph">
    <w:name w:val="Обычный1"/>
    <w:link w:val="Style_28_ch"/>
    <w:rPr>
      <w:sz w:val="28"/>
    </w:rPr>
  </w:style>
  <w:style w:styleId="Style_28_ch" w:type="character">
    <w:name w:val="Обычный1"/>
    <w:link w:val="Style_28"/>
    <w:rPr>
      <w:sz w:val="28"/>
    </w:rPr>
  </w:style>
  <w:style w:styleId="Style_29" w:type="paragraph">
    <w:name w:val="toc 5"/>
    <w:basedOn w:val="Style_2"/>
    <w:next w:val="Style_2"/>
    <w:link w:val="Style_29_ch"/>
    <w:uiPriority w:val="39"/>
    <w:pPr>
      <w:ind w:left="800"/>
    </w:pPr>
  </w:style>
  <w:style w:styleId="Style_29_ch" w:type="character">
    <w:name w:val="toc 5"/>
    <w:basedOn w:val="Style_2_ch"/>
    <w:link w:val="Style_29"/>
  </w:style>
  <w:style w:styleId="Style_30" w:type="paragraph">
    <w:name w:val="Обычный1"/>
    <w:link w:val="Style_30_ch"/>
    <w:rPr>
      <w:sz w:val="28"/>
    </w:rPr>
  </w:style>
  <w:style w:styleId="Style_30_ch" w:type="character">
    <w:name w:val="Обычный1"/>
    <w:link w:val="Style_30"/>
    <w:rPr>
      <w:sz w:val="28"/>
    </w:rPr>
  </w:style>
  <w:style w:styleId="Style_31" w:type="paragraph">
    <w:name w:val="Subtitle"/>
    <w:basedOn w:val="Style_2"/>
    <w:next w:val="Style_2"/>
    <w:link w:val="Style_31_ch"/>
    <w:uiPriority w:val="11"/>
    <w:qFormat/>
    <w:rPr>
      <w:i w:val="1"/>
    </w:rPr>
  </w:style>
  <w:style w:styleId="Style_31_ch" w:type="character">
    <w:name w:val="Subtitle"/>
    <w:basedOn w:val="Style_2_ch"/>
    <w:link w:val="Style_31"/>
    <w:rPr>
      <w:i w:val="1"/>
    </w:rPr>
  </w:style>
  <w:style w:styleId="Style_32" w:type="paragraph">
    <w:name w:val="Title"/>
    <w:basedOn w:val="Style_2"/>
    <w:next w:val="Style_2"/>
    <w:link w:val="Style_32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32_ch" w:type="character">
    <w:name w:val="Title"/>
    <w:basedOn w:val="Style_2_ch"/>
    <w:link w:val="Style_32"/>
    <w:rPr>
      <w:b w:val="1"/>
      <w:caps w:val="1"/>
      <w:sz w:val="40"/>
    </w:rPr>
  </w:style>
  <w:style w:styleId="Style_33" w:type="paragraph">
    <w:name w:val="heading 4"/>
    <w:basedOn w:val="Style_2"/>
    <w:next w:val="Style_2"/>
    <w:link w:val="Style_33_ch"/>
    <w:uiPriority w:val="9"/>
    <w:qFormat/>
    <w:pPr>
      <w:spacing w:after="120" w:before="120"/>
      <w:ind/>
      <w:outlineLvl w:val="3"/>
    </w:pPr>
    <w:rPr>
      <w:b w:val="1"/>
    </w:rPr>
  </w:style>
  <w:style w:styleId="Style_33_ch" w:type="character">
    <w:name w:val="heading 4"/>
    <w:basedOn w:val="Style_2_ch"/>
    <w:link w:val="Style_33"/>
    <w:rPr>
      <w:b w:val="1"/>
    </w:rPr>
  </w:style>
  <w:style w:styleId="Style_34" w:type="paragraph">
    <w:name w:val="heading 2"/>
    <w:basedOn w:val="Style_2"/>
    <w:next w:val="Style_2"/>
    <w:link w:val="Style_34_ch"/>
    <w:uiPriority w:val="9"/>
    <w:qFormat/>
    <w:pPr>
      <w:spacing w:after="120" w:before="120"/>
      <w:ind/>
      <w:outlineLvl w:val="1"/>
    </w:pPr>
    <w:rPr>
      <w:b w:val="1"/>
    </w:rPr>
  </w:style>
  <w:style w:styleId="Style_34_ch" w:type="character">
    <w:name w:val="heading 2"/>
    <w:basedOn w:val="Style_2_ch"/>
    <w:link w:val="Style_34"/>
    <w:rPr>
      <w:b w:val="1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2025-03-04T08:43:04Z</dcterms:modified>
</cp:coreProperties>
</file>