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ДУМА КАШИНСКОГО МУНИЦИПАЛЬНОГО ОКРУГА </w:t>
      </w:r>
    </w:p>
    <w:p w14:paraId="03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ТВЕРСКОЙ ОБЛАСТИ</w:t>
      </w:r>
    </w:p>
    <w:p w14:paraId="04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 Е Ш Е Н И Е</w:t>
      </w:r>
    </w:p>
    <w:p w14:paraId="06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236"/>
        <w:gridCol w:w="4506"/>
        <w:gridCol w:w="1164"/>
        <w:gridCol w:w="284"/>
        <w:gridCol w:w="3402"/>
      </w:tblGrid>
      <w:tr>
        <w:trPr>
          <w:trHeight w:hRule="atLeast" w:val="618"/>
        </w:trPr>
        <w:tc>
          <w:tcPr>
            <w:tcW w:type="dxa" w:w="236"/>
          </w:tcPr>
          <w:p w14:paraId="0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56"/>
            <w:gridSpan w:val="4"/>
          </w:tcPr>
          <w:p w14:paraId="08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25.02.2025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131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rPr>
          <w:trHeight w:hRule="atLeast" w:val="988"/>
        </w:trPr>
        <w:tc>
          <w:tcPr>
            <w:tcW w:type="dxa" w:w="236"/>
          </w:tcPr>
          <w:p w14:paraId="0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506"/>
          </w:tcPr>
          <w:p w14:paraId="0A000000">
            <w:pPr>
              <w:widowControl w:val="0"/>
              <w:spacing w:line="252" w:lineRule="auto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Об утверждении Положения о муниципальном контроле в сфере благоустройства в Кашинском муниципальном округе Тверской области</w:t>
            </w:r>
          </w:p>
        </w:tc>
        <w:tc>
          <w:tcPr>
            <w:tcW w:type="dxa" w:w="4850"/>
            <w:gridSpan w:val="3"/>
          </w:tcPr>
          <w:p w14:paraId="0B000000">
            <w:pPr>
              <w:widowControl w:val="0"/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5906"/>
            <w:gridSpan w:val="3"/>
            <w:shd w:fill="auto" w:val="clear"/>
          </w:tcPr>
          <w:p w14:paraId="0C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  <w:p w14:paraId="0D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E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F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10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Федеральными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"consultantplus://offline/ref=7DDDF8504A8C991D6DC062AEBE1543CC2CF7776F3762347E592B209D7894710E559B68D26C2774AD314985836975927B260E8F776387C20Aj6Y5O"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Законом Тверской области от 10.10.2024г. №39-ЗО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области», </w:t>
      </w:r>
      <w:r>
        <w:rPr>
          <w:rFonts w:ascii="XO Thames" w:hAnsi="XO Thames"/>
          <w:sz w:val="28"/>
        </w:rPr>
        <w:t>Уставом Кашинского муниципального округа Тверской области.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1418"/>
            <w:shd w:fill="auto" w:val="clear"/>
          </w:tcPr>
          <w:p w14:paraId="16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8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A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 Положение о муниципальном контроле в сфере благоустройства в Кашинском муниципальном округе Тверской области (приложение).</w:t>
      </w:r>
    </w:p>
    <w:p w14:paraId="1B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ризнать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 р</w:t>
      </w:r>
      <w:r>
        <w:rPr>
          <w:rFonts w:ascii="Times New Roman" w:hAnsi="Times New Roman"/>
          <w:sz w:val="28"/>
        </w:rPr>
        <w:t xml:space="preserve">ешение Кашинской городской Думы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21.12.2021 </w:t>
      </w:r>
      <w:r>
        <w:rPr>
          <w:rFonts w:ascii="Times New Roman" w:hAnsi="Times New Roman"/>
          <w:sz w:val="28"/>
        </w:rPr>
        <w:t>№324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 о муниципальном контроле в сфере благоустройства в Кашинском городском округе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1C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Настоящее решение вступает в силу после его официального опубликования в газете «Кашинская газета» и подлежит размещению на официальном сайте Кашинского муниципального округа Тверской области в информационно-телекоммуникационной сети Интернет.</w:t>
      </w:r>
    </w:p>
    <w:p w14:paraId="1D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Думы Кашинского </w:t>
      </w:r>
    </w:p>
    <w:p w14:paraId="1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 xml:space="preserve">округа </w:t>
      </w:r>
      <w:r>
        <w:rPr>
          <w:rFonts w:ascii="XO Thames" w:hAnsi="XO Thames"/>
          <w:sz w:val="28"/>
        </w:rPr>
        <w:t>Тверской области                                      И.А. Мурашова</w:t>
      </w:r>
    </w:p>
    <w:p w14:paraId="20000000">
      <w:pPr>
        <w:rPr>
          <w:rFonts w:ascii="XO Thames" w:hAnsi="XO Thames"/>
          <w:sz w:val="28"/>
        </w:rPr>
      </w:pPr>
    </w:p>
    <w:p w14:paraId="2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И.о.Главы Кашинского муниципального округа</w:t>
      </w:r>
    </w:p>
    <w:p w14:paraId="2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                                                                                   С.В.Суханова</w:t>
      </w:r>
    </w:p>
    <w:sectPr>
      <w:pgSz w:h="16838" w:orient="portrait" w:w="11906"/>
      <w:pgMar w:bottom="822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0"/>
        <w:ind w:hanging="360" w:left="720"/>
      </w:p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нак сноски1"/>
    <w:basedOn w:val="Style_2"/>
    <w:link w:val="Style_10_ch"/>
    <w:pPr>
      <w:widowControl w:val="0"/>
      <w:spacing w:after="200" w:line="276" w:lineRule="auto"/>
      <w:ind/>
    </w:pPr>
    <w:rPr>
      <w:rFonts w:ascii="Times New Roman" w:hAnsi="Times New Roman"/>
      <w:sz w:val="22"/>
      <w:vertAlign w:val="superscript"/>
    </w:rPr>
  </w:style>
  <w:style w:styleId="Style_10_ch" w:type="character">
    <w:name w:val="Знак сноски1"/>
    <w:basedOn w:val="Style_2_ch"/>
    <w:link w:val="Style_10"/>
    <w:rPr>
      <w:rFonts w:ascii="Times New Roman" w:hAnsi="Times New Roman"/>
      <w:sz w:val="22"/>
      <w:vertAlign w:val="superscript"/>
    </w:rPr>
  </w:style>
  <w:style w:styleId="Style_11" w:type="paragraph">
    <w:name w:val="Balloon Text"/>
    <w:basedOn w:val="Style_2"/>
    <w:link w:val="Style_11_ch"/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toc 3"/>
    <w:next w:val="Style_2"/>
    <w:link w:val="Style_12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2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er"/>
    <w:basedOn w:val="Style_2"/>
    <w:link w:val="Style_15_ch"/>
    <w:pPr>
      <w:widowControl w:val="0"/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6_ch" w:type="character">
    <w:name w:val="heading 1"/>
    <w:basedOn w:val="Style_2_ch"/>
    <w:link w:val="Style_16"/>
    <w:rPr>
      <w:rFonts w:ascii="Arial" w:hAnsi="Arial"/>
      <w:b w:val="1"/>
      <w:sz w:val="3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2"/>
    <w:link w:val="Style_18_ch"/>
  </w:style>
  <w:style w:styleId="Style_18_ch" w:type="character">
    <w:name w:val="Footnote"/>
    <w:basedOn w:val="Style_2_ch"/>
    <w:link w:val="Style_18"/>
  </w:style>
  <w:style w:styleId="Style_19" w:type="paragraph">
    <w:name w:val="Обычный1"/>
    <w:link w:val="Style_19_ch"/>
    <w:rPr>
      <w:rFonts w:ascii="Tms Rmn" w:hAnsi="Tms Rmn"/>
      <w:sz w:val="20"/>
    </w:rPr>
  </w:style>
  <w:style w:styleId="Style_19_ch" w:type="character">
    <w:name w:val="Обычный1"/>
    <w:link w:val="Style_19"/>
    <w:rPr>
      <w:rFonts w:ascii="Tms Rmn" w:hAnsi="Tms Rmn"/>
      <w:sz w:val="20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9"/>
    <w:next w:val="Style_2"/>
    <w:link w:val="Style_23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2"/>
    <w:link w:val="Style_25_ch"/>
    <w:pPr>
      <w:widowControl w:val="0"/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2_ch"/>
    <w:link w:val="Style_25"/>
  </w:style>
  <w:style w:styleId="Style_26" w:type="paragraph">
    <w:name w:val="toc 5"/>
    <w:next w:val="Style_2"/>
    <w:link w:val="Style_26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2025-02-26T06:20:03Z</dcterms:modified>
</cp:coreProperties>
</file>