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jc w:val="left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1"/>
        <w:gridCol w:w="1646"/>
        <w:gridCol w:w="1799"/>
        <w:gridCol w:w="1086"/>
        <w:gridCol w:w="2382"/>
        <w:gridCol w:w="687"/>
        <w:gridCol w:w="1498"/>
      </w:tblGrid>
      <w:tr>
        <w:trPr>
          <w:trHeight w:hRule="atLeast" w:val="360"/>
        </w:trPr>
        <w:tc>
          <w:tcPr>
            <w:tcW w:type="dxa" w:w="9639"/>
            <w:gridSpan w:val="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00000">
            <w:pPr>
              <w:pStyle w:val="Style_2"/>
              <w:widowControl w:val="1"/>
              <w:ind/>
              <w:jc w:val="center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sz w:val="28"/>
              </w:rPr>
              <w:drawing>
                <wp:inline>
                  <wp:extent cx="571500" cy="723897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tretch/>
                        </pic:blipFill>
                        <pic:spPr>
                          <a:xfrm flipH="false" flipV="false" rot="0">
                            <a:ext cx="571500" cy="72389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02000000">
            <w:pPr>
              <w:pStyle w:val="Style_2"/>
              <w:widowControl w:val="1"/>
              <w:ind/>
              <w:jc w:val="center"/>
              <w:rPr>
                <w:rFonts w:ascii="XO Thames" w:hAnsi="XO Thames"/>
                <w:b w:val="1"/>
                <w:caps w:val="1"/>
                <w:sz w:val="32"/>
              </w:rPr>
            </w:pPr>
            <w:r>
              <w:rPr>
                <w:b w:val="1"/>
                <w:caps w:val="1"/>
              </w:rPr>
              <w:t>Дума Кашинского муниципального округа</w:t>
            </w:r>
          </w:p>
          <w:p w14:paraId="03000000">
            <w:pPr>
              <w:pStyle w:val="Style_2"/>
              <w:widowControl w:val="1"/>
              <w:ind/>
              <w:jc w:val="center"/>
              <w:rPr>
                <w:rFonts w:ascii="XO Thames" w:hAnsi="XO Thames"/>
                <w:b w:val="1"/>
                <w:caps w:val="1"/>
                <w:sz w:val="32"/>
              </w:rPr>
            </w:pPr>
            <w:r>
              <w:rPr>
                <w:b w:val="1"/>
                <w:caps w:val="1"/>
              </w:rPr>
              <w:t>ТВЕРСКОЙ ОБЛАСТИ</w:t>
            </w:r>
          </w:p>
          <w:p w14:paraId="04000000">
            <w:pPr>
              <w:pStyle w:val="Style_2"/>
              <w:widowControl w:val="1"/>
              <w:spacing w:after="120" w:before="120"/>
              <w:ind w:firstLine="0" w:left="120" w:right="120"/>
              <w:jc w:val="center"/>
              <w:rPr>
                <w:rFonts w:ascii="XO Thames" w:hAnsi="XO Thames"/>
                <w:b w:val="1"/>
                <w:sz w:val="32"/>
              </w:rPr>
            </w:pPr>
          </w:p>
          <w:p w14:paraId="05000000">
            <w:pPr>
              <w:pStyle w:val="Style_2"/>
              <w:widowControl w:val="1"/>
              <w:spacing w:after="120" w:before="120"/>
              <w:ind w:firstLine="0" w:left="120" w:right="120"/>
              <w:jc w:val="center"/>
              <w:rPr>
                <w:rFonts w:ascii="XO Thames" w:hAnsi="XO Thames"/>
                <w:b w:val="1"/>
                <w:sz w:val="32"/>
              </w:rPr>
            </w:pPr>
            <w:r>
              <w:rPr>
                <w:rFonts w:ascii="XO Thames" w:hAnsi="XO Thames"/>
                <w:b w:val="1"/>
                <w:sz w:val="32"/>
              </w:rPr>
              <w:t>Р Е Ш Е Н И Е</w:t>
            </w:r>
          </w:p>
        </w:tc>
      </w:tr>
      <w:tr>
        <w:trPr>
          <w:trHeight w:hRule="atLeast" w:val="564"/>
        </w:trPr>
        <w:tc>
          <w:tcPr>
            <w:tcW w:type="dxa" w:w="54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6000000">
            <w:pPr>
              <w:pStyle w:val="Style_2"/>
              <w:widowControl w:val="1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от</w:t>
            </w:r>
          </w:p>
        </w:tc>
        <w:tc>
          <w:tcPr>
            <w:tcW w:type="dxa" w:w="1646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7000000">
            <w:pPr>
              <w:pStyle w:val="Style_2"/>
            </w:pPr>
            <w:r>
              <w:t>25.02.2025</w:t>
            </w:r>
          </w:p>
        </w:tc>
        <w:tc>
          <w:tcPr>
            <w:tcW w:type="dxa" w:w="5267"/>
            <w:gridSpan w:val="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8000000">
            <w:pPr>
              <w:pStyle w:val="Style_2"/>
              <w:widowControl w:val="1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г. Кашин</w:t>
            </w:r>
          </w:p>
        </w:tc>
        <w:tc>
          <w:tcPr>
            <w:tcW w:type="dxa" w:w="68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9000000">
            <w:pPr>
              <w:pStyle w:val="Style_2"/>
              <w:widowControl w:val="1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№</w:t>
            </w:r>
          </w:p>
        </w:tc>
        <w:tc>
          <w:tcPr>
            <w:tcW w:type="dxa" w:w="1498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A000000">
            <w:pPr>
              <w:pStyle w:val="Style_2"/>
            </w:pPr>
            <w:r>
              <w:t>126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00000">
            <w:pPr>
              <w:pStyle w:val="Style_2"/>
              <w:widowControl w:val="1"/>
              <w:ind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615"/>
        </w:trPr>
        <w:tc>
          <w:tcPr>
            <w:tcW w:type="dxa" w:w="5072"/>
            <w:gridSpan w:val="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00000">
            <w:pPr>
              <w:pStyle w:val="Style_2"/>
              <w:widowControl w:val="1"/>
              <w:ind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 xml:space="preserve">О внесении изменений в решение Думы Кашинского муниципального округа Тверской области от </w:t>
            </w:r>
            <w:r>
              <w:rPr>
                <w:rFonts w:ascii="XO Thames" w:hAnsi="XO Thames"/>
                <w:sz w:val="26"/>
              </w:rPr>
              <w:t>11.02.2025 №122</w:t>
            </w:r>
            <w:r>
              <w:rPr>
                <w:rFonts w:ascii="XO Thames" w:hAnsi="XO Thames"/>
                <w:sz w:val="26"/>
              </w:rPr>
              <w:t xml:space="preserve"> «О наградах муниципального образования Кашинский муниципальный округ Тверской области»  </w:t>
            </w:r>
          </w:p>
        </w:tc>
        <w:tc>
          <w:tcPr>
            <w:tcW w:type="dxa" w:w="4567"/>
            <w:gridSpan w:val="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00000">
            <w:pPr>
              <w:pStyle w:val="Style_2"/>
              <w:widowControl w:val="1"/>
              <w:ind/>
              <w:rPr>
                <w:rFonts w:ascii="XO Thames" w:hAnsi="XO Thames"/>
                <w:sz w:val="28"/>
              </w:rPr>
            </w:pPr>
          </w:p>
        </w:tc>
      </w:tr>
    </w:tbl>
    <w:p w14:paraId="0E000000">
      <w:pPr>
        <w:pStyle w:val="Style_2"/>
      </w:pPr>
    </w:p>
    <w:p w14:paraId="0F000000">
      <w:pPr>
        <w:pStyle w:val="Style_2"/>
        <w:widowControl w:val="1"/>
        <w:ind w:firstLine="709" w:left="0"/>
      </w:pPr>
    </w:p>
    <w:p w14:paraId="10000000">
      <w:pPr>
        <w:pStyle w:val="Style_2"/>
        <w:widowControl w:val="1"/>
        <w:ind w:firstLine="709" w:left="0"/>
      </w:pPr>
    </w:p>
    <w:p w14:paraId="11000000">
      <w:pPr>
        <w:pStyle w:val="Style_2"/>
        <w:widowControl w:val="1"/>
        <w:ind w:firstLine="709" w:left="0"/>
      </w:pPr>
      <w:r>
        <w:t xml:space="preserve">В целях определения правовых и организационных основ поощрения граждан и организаций наградами в муниципальном образовании Кашинский муниципальный округ Тверской области за деятельность, направленную на социально-экономическое и культурное развитие Кашинского муниципального округа Тверской области, обеспечение благосостояния его населения, </w:t>
      </w:r>
    </w:p>
    <w:p w14:paraId="12000000">
      <w:pPr>
        <w:pStyle w:val="Style_2"/>
      </w:pPr>
      <w:r>
        <w:t> </w:t>
      </w:r>
    </w:p>
    <w:p w14:paraId="13000000">
      <w:pPr>
        <w:pStyle w:val="Style_2"/>
        <w:widowControl w:val="1"/>
        <w:ind/>
        <w:jc w:val="center"/>
        <w:rPr>
          <w:rFonts w:ascii="XO Thames" w:hAnsi="XO Thames"/>
          <w:b w:val="1"/>
          <w:caps w:val="1"/>
          <w:sz w:val="32"/>
        </w:rPr>
      </w:pPr>
      <w:r>
        <w:rPr>
          <w:b w:val="1"/>
          <w:caps w:val="1"/>
        </w:rPr>
        <w:t>Дума Кашинского муниципального округа</w:t>
      </w:r>
    </w:p>
    <w:p w14:paraId="14000000">
      <w:pPr>
        <w:pStyle w:val="Style_2"/>
        <w:widowControl w:val="1"/>
        <w:ind/>
        <w:jc w:val="center"/>
        <w:rPr>
          <w:rFonts w:ascii="XO Thames" w:hAnsi="XO Thames"/>
          <w:b w:val="1"/>
          <w:caps w:val="1"/>
          <w:sz w:val="32"/>
        </w:rPr>
      </w:pPr>
      <w:r>
        <w:rPr>
          <w:b w:val="1"/>
          <w:caps w:val="1"/>
        </w:rPr>
        <w:t>ТВЕРСКОЙ ОБЛАСТИ</w:t>
      </w:r>
      <w:r>
        <w:rPr>
          <w:b w:val="1"/>
        </w:rPr>
        <w:t xml:space="preserve"> РЕШИЛА: </w:t>
      </w:r>
    </w:p>
    <w:p w14:paraId="15000000">
      <w:pPr>
        <w:pStyle w:val="Style_2"/>
      </w:pPr>
    </w:p>
    <w:p w14:paraId="16000000">
      <w:pPr>
        <w:pStyle w:val="Style_2"/>
        <w:numPr>
          <w:numId w:val="1"/>
        </w:numPr>
        <w:ind w:firstLine="737" w:left="0"/>
      </w:pPr>
      <w:r>
        <w:t xml:space="preserve">Внести в пункт 1.3. Приложения №1 «Положение о звании «Почетный гражданин Кашинского муниципального округа Тверской области», к решению Думы Кашинского муниципального округа Тверской области </w:t>
      </w:r>
      <w:r>
        <w:t>от 11.02.2025 №122 «О наградах муниципального образования Кашинский муниципальный округ Тверской области» изменение,</w:t>
      </w:r>
      <w:r>
        <w:t xml:space="preserve">  изложив его в новой редакции: </w:t>
      </w:r>
    </w:p>
    <w:p w14:paraId="17000000">
      <w:pPr>
        <w:pStyle w:val="Style_2"/>
        <w:ind w:firstLine="737" w:left="0"/>
      </w:pPr>
      <w:r>
        <w:t xml:space="preserve">1.1. «1.3. Лицу, удостоенному звания «Почетный гражданин Кашинского муниципального округа», а также лицам, ранее удостоенным звания «Почетный гражданин города Кашина», «Почетный гражданин города Кашина и Кашинского района, «Почетный гражданин Кашинского городского округа» устанавливается пожизненная ежемесячная  выплата в размере 3500 рублей. </w:t>
      </w:r>
    </w:p>
    <w:p w14:paraId="18000000">
      <w:pPr>
        <w:pStyle w:val="Style_2"/>
        <w:ind w:firstLine="737" w:left="0"/>
      </w:pPr>
      <w:r>
        <w:t>Данная выплата является публичным нормативным обязательством Кашинского муниципального округа Тверской области».</w:t>
      </w:r>
    </w:p>
    <w:p w14:paraId="19000000">
      <w:pPr>
        <w:pStyle w:val="Style_2"/>
        <w:ind w:firstLine="737" w:left="0"/>
      </w:pPr>
    </w:p>
    <w:p w14:paraId="1A000000">
      <w:pPr>
        <w:pStyle w:val="Style_2"/>
        <w:numPr>
          <w:numId w:val="1"/>
        </w:numPr>
        <w:ind w:firstLine="737" w:left="0"/>
      </w:pPr>
      <w:r>
        <w:t xml:space="preserve">Настоящее решение вступает в силу со дня его опубликования в газете «Кашинская газета» и подлежит размещению на официальном сайте Кашинского муниципального округа Тверской области в информационно-телекоммуникационной сети Интернет. </w:t>
      </w:r>
    </w:p>
    <w:p w14:paraId="1B000000">
      <w:pPr>
        <w:pStyle w:val="Style_2"/>
      </w:pPr>
    </w:p>
    <w:p w14:paraId="1C000000">
      <w:pPr>
        <w:pStyle w:val="Style_2"/>
      </w:pPr>
    </w:p>
    <w:p w14:paraId="1D000000">
      <w:pPr>
        <w:pStyle w:val="Style_2"/>
      </w:pPr>
    </w:p>
    <w:p w14:paraId="1E000000">
      <w:pPr>
        <w:pStyle w:val="Style_2"/>
        <w:widowControl w:val="0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Председатель </w:t>
      </w:r>
      <w:r>
        <w:rPr>
          <w:rFonts w:ascii="XO Thames" w:hAnsi="XO Thames"/>
          <w:sz w:val="28"/>
        </w:rPr>
        <w:t xml:space="preserve">Думы Кашинского </w:t>
      </w:r>
    </w:p>
    <w:p w14:paraId="1F000000">
      <w:pPr>
        <w:pStyle w:val="Style_2"/>
        <w:widowControl w:val="1"/>
        <w:ind/>
        <w:jc w:val="both"/>
        <w:rPr>
          <w:sz w:val="28"/>
        </w:rPr>
      </w:pPr>
      <w:r>
        <w:rPr>
          <w:rFonts w:ascii="XO Thames" w:hAnsi="XO Thames"/>
          <w:sz w:val="28"/>
        </w:rPr>
        <w:t>муниципального округа Тверской области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sz w:val="28"/>
        </w:rPr>
        <w:t xml:space="preserve">    И.А.</w:t>
      </w:r>
      <w:r>
        <w:rPr>
          <w:sz w:val="28"/>
        </w:rPr>
        <w:t>Мурашова</w:t>
      </w:r>
    </w:p>
    <w:p w14:paraId="20000000">
      <w:pPr>
        <w:pStyle w:val="Style_2"/>
        <w:widowControl w:val="0"/>
        <w:ind/>
        <w:jc w:val="both"/>
        <w:rPr>
          <w:rFonts w:ascii="XO Thames" w:hAnsi="XO Thames"/>
          <w:sz w:val="28"/>
        </w:rPr>
      </w:pPr>
    </w:p>
    <w:p w14:paraId="21000000">
      <w:pPr>
        <w:pStyle w:val="Style_2"/>
        <w:widowControl w:val="0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И.о. Главы Кашинского </w:t>
      </w:r>
    </w:p>
    <w:p w14:paraId="22000000">
      <w:pPr>
        <w:pStyle w:val="Style_2"/>
        <w:widowControl w:val="1"/>
        <w:ind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муниципального округа Тверской области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С.В. Суханова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</w:p>
    <w:p w14:paraId="23000000">
      <w:pPr>
        <w:ind w:firstLine="0" w:left="0"/>
        <w:jc w:val="both"/>
        <w:rPr>
          <w:rFonts w:ascii="XO Thames" w:hAnsi="XO Thames"/>
          <w:sz w:val="28"/>
        </w:rPr>
      </w:pPr>
    </w:p>
    <w:sectPr>
      <w:pgSz w:h="16848" w:orient="portrait" w:w="11908"/>
      <w:pgMar w:bottom="1116" w:footer="0" w:header="0" w:left="1701" w:right="853" w:top="99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ind/>
      <w:jc w:val="both"/>
    </w:pPr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3" w:type="paragraph">
    <w:name w:val="toc 2"/>
    <w:basedOn w:val="Style_2"/>
    <w:next w:val="Style_2"/>
    <w:link w:val="Style_3_ch"/>
    <w:uiPriority w:val="39"/>
    <w:pPr>
      <w:widowControl w:val="1"/>
      <w:ind w:firstLine="0" w:left="200"/>
    </w:pPr>
    <w:rPr>
      <w:sz w:val="28"/>
    </w:rPr>
  </w:style>
  <w:style w:styleId="Style_3_ch" w:type="character">
    <w:name w:val="toc 2"/>
    <w:basedOn w:val="Style_2_ch"/>
    <w:link w:val="Style_3"/>
    <w:rPr>
      <w:sz w:val="28"/>
    </w:rPr>
  </w:style>
  <w:style w:styleId="Style_4" w:type="paragraph">
    <w:name w:val="toc 4"/>
    <w:basedOn w:val="Style_2"/>
    <w:next w:val="Style_2"/>
    <w:link w:val="Style_4_ch"/>
    <w:uiPriority w:val="39"/>
    <w:pPr>
      <w:widowControl w:val="1"/>
      <w:ind w:firstLine="0" w:left="600"/>
    </w:pPr>
    <w:rPr>
      <w:sz w:val="28"/>
    </w:rPr>
  </w:style>
  <w:style w:styleId="Style_4_ch" w:type="character">
    <w:name w:val="toc 4"/>
    <w:basedOn w:val="Style_2_ch"/>
    <w:link w:val="Style_4"/>
    <w:rPr>
      <w:sz w:val="28"/>
    </w:rPr>
  </w:style>
  <w:style w:styleId="Style_5" w:type="paragraph">
    <w:name w:val="toc 6"/>
    <w:basedOn w:val="Style_2"/>
    <w:next w:val="Style_2"/>
    <w:link w:val="Style_5_ch"/>
    <w:uiPriority w:val="39"/>
    <w:pPr>
      <w:widowControl w:val="1"/>
      <w:ind w:firstLine="0" w:left="1000"/>
    </w:pPr>
    <w:rPr>
      <w:sz w:val="28"/>
    </w:rPr>
  </w:style>
  <w:style w:styleId="Style_5_ch" w:type="character">
    <w:name w:val="toc 6"/>
    <w:basedOn w:val="Style_2_ch"/>
    <w:link w:val="Style_5"/>
    <w:rPr>
      <w:sz w:val="28"/>
    </w:rPr>
  </w:style>
  <w:style w:styleId="Style_6" w:type="paragraph">
    <w:name w:val="toc 7"/>
    <w:basedOn w:val="Style_2"/>
    <w:next w:val="Style_2"/>
    <w:link w:val="Style_6_ch"/>
    <w:uiPriority w:val="39"/>
    <w:pPr>
      <w:widowControl w:val="1"/>
      <w:ind w:firstLine="0" w:left="1200"/>
    </w:pPr>
    <w:rPr>
      <w:sz w:val="28"/>
    </w:rPr>
  </w:style>
  <w:style w:styleId="Style_6_ch" w:type="character">
    <w:name w:val="toc 7"/>
    <w:basedOn w:val="Style_2_ch"/>
    <w:link w:val="Style_6"/>
    <w:rPr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Endnote"/>
    <w:link w:val="Style_8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basedOn w:val="Style_2"/>
    <w:next w:val="Style_2"/>
    <w:link w:val="Style_9_ch"/>
    <w:uiPriority w:val="9"/>
    <w:qFormat/>
    <w:pPr>
      <w:widowControl w:val="1"/>
      <w:spacing w:after="120" w:before="120"/>
      <w:ind/>
      <w:jc w:val="both"/>
      <w:outlineLvl w:val="2"/>
    </w:pPr>
    <w:rPr>
      <w:b w:val="1"/>
      <w:sz w:val="26"/>
    </w:rPr>
  </w:style>
  <w:style w:styleId="Style_9_ch" w:type="character">
    <w:name w:val="heading 3"/>
    <w:basedOn w:val="Style_2_ch"/>
    <w:link w:val="Style_9"/>
    <w:rPr>
      <w:b w:val="1"/>
      <w:sz w:val="26"/>
    </w:rPr>
  </w:style>
  <w:style w:styleId="Style_10" w:type="paragraph">
    <w:name w:val="Обычный1"/>
    <w:link w:val="Style_10_ch"/>
    <w:rPr>
      <w:sz w:val="28"/>
    </w:rPr>
  </w:style>
  <w:style w:styleId="Style_10_ch" w:type="character">
    <w:name w:val="Обычный1"/>
    <w:link w:val="Style_10"/>
    <w:rPr>
      <w:sz w:val="28"/>
    </w:rPr>
  </w:style>
  <w:style w:styleId="Style_11" w:type="paragraph">
    <w:name w:val="Гиперссылка1"/>
    <w:link w:val="Style_11_ch"/>
    <w:rPr>
      <w:color w:val="0000FF"/>
      <w:u w:val="single"/>
    </w:rPr>
  </w:style>
  <w:style w:styleId="Style_11_ch" w:type="character">
    <w:name w:val="Гиперссылка1"/>
    <w:link w:val="Style_11"/>
    <w:rPr>
      <w:color w:val="0000FF"/>
      <w:u w:val="single"/>
    </w:rPr>
  </w:style>
  <w:style w:styleId="Style_12" w:type="paragraph">
    <w:name w:val="Обычный1"/>
    <w:link w:val="Style_12_ch"/>
    <w:rPr>
      <w:sz w:val="28"/>
    </w:rPr>
  </w:style>
  <w:style w:styleId="Style_12_ch" w:type="character">
    <w:name w:val="Обычный1"/>
    <w:link w:val="Style_12"/>
    <w:rPr>
      <w:sz w:val="28"/>
    </w:rPr>
  </w:style>
  <w:style w:styleId="Style_13" w:type="paragraph">
    <w:name w:val="Гиперссылка1"/>
    <w:link w:val="Style_13_ch"/>
    <w:rPr>
      <w:color w:val="0000FF"/>
      <w:u w:val="single"/>
    </w:rPr>
  </w:style>
  <w:style w:styleId="Style_13_ch" w:type="character">
    <w:name w:val="Гиперссылка1"/>
    <w:link w:val="Style_13"/>
    <w:rPr>
      <w:color w:val="0000FF"/>
      <w:u w:val="single"/>
    </w:rPr>
  </w:style>
  <w:style w:styleId="Style_14" w:type="paragraph">
    <w:name w:val="toc 3"/>
    <w:basedOn w:val="Style_2"/>
    <w:next w:val="Style_2"/>
    <w:link w:val="Style_14_ch"/>
    <w:uiPriority w:val="39"/>
    <w:pPr>
      <w:widowControl w:val="1"/>
      <w:ind w:firstLine="0" w:left="400"/>
    </w:pPr>
    <w:rPr>
      <w:sz w:val="28"/>
    </w:rPr>
  </w:style>
  <w:style w:styleId="Style_14_ch" w:type="character">
    <w:name w:val="toc 3"/>
    <w:basedOn w:val="Style_2_ch"/>
    <w:link w:val="Style_14"/>
    <w:rPr>
      <w:sz w:val="28"/>
    </w:rPr>
  </w:style>
  <w:style w:styleId="Style_15" w:type="paragraph">
    <w:name w:val="heading 5"/>
    <w:basedOn w:val="Style_2"/>
    <w:next w:val="Style_2"/>
    <w:link w:val="Style_15_ch"/>
    <w:uiPriority w:val="9"/>
    <w:qFormat/>
    <w:pPr>
      <w:widowControl w:val="1"/>
      <w:spacing w:after="120" w:before="120"/>
      <w:ind/>
      <w:jc w:val="both"/>
      <w:outlineLvl w:val="4"/>
    </w:pPr>
    <w:rPr>
      <w:b w:val="1"/>
      <w:sz w:val="22"/>
    </w:rPr>
  </w:style>
  <w:style w:styleId="Style_15_ch" w:type="character">
    <w:name w:val="heading 5"/>
    <w:basedOn w:val="Style_2_ch"/>
    <w:link w:val="Style_15"/>
    <w:rPr>
      <w:b w:val="1"/>
      <w:sz w:val="22"/>
    </w:rPr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17" w:type="paragraph">
    <w:name w:val="heading 1"/>
    <w:basedOn w:val="Style_2"/>
    <w:next w:val="Style_2"/>
    <w:link w:val="Style_17_ch"/>
    <w:uiPriority w:val="9"/>
    <w:qFormat/>
    <w:pPr>
      <w:widowControl w:val="1"/>
      <w:spacing w:after="120" w:before="120"/>
      <w:ind/>
      <w:jc w:val="both"/>
      <w:outlineLvl w:val="0"/>
    </w:pPr>
    <w:rPr>
      <w:b w:val="1"/>
      <w:sz w:val="32"/>
    </w:rPr>
  </w:style>
  <w:style w:styleId="Style_17_ch" w:type="character">
    <w:name w:val="heading 1"/>
    <w:basedOn w:val="Style_2_ch"/>
    <w:link w:val="Style_17"/>
    <w:rPr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widowControl w:val="1"/>
      <w:ind w:firstLine="851" w:left="0"/>
      <w:jc w:val="both"/>
    </w:pPr>
    <w:rPr>
      <w:sz w:val="22"/>
    </w:rPr>
  </w:style>
  <w:style w:styleId="Style_19_ch" w:type="character">
    <w:name w:val="Footnote"/>
    <w:link w:val="Style_19"/>
    <w:rPr>
      <w:sz w:val="22"/>
    </w:rPr>
  </w:style>
  <w:style w:styleId="Style_20" w:type="paragraph">
    <w:name w:val="toc 1"/>
    <w:basedOn w:val="Style_2"/>
    <w:next w:val="Style_2"/>
    <w:link w:val="Style_20_ch"/>
    <w:uiPriority w:val="39"/>
    <w:rPr>
      <w:b w:val="1"/>
      <w:sz w:val="28"/>
    </w:rPr>
  </w:style>
  <w:style w:styleId="Style_20_ch" w:type="character">
    <w:name w:val="toc 1"/>
    <w:basedOn w:val="Style_2_ch"/>
    <w:link w:val="Style_20"/>
    <w:rPr>
      <w:b w:val="1"/>
      <w:sz w:val="28"/>
    </w:rPr>
  </w:style>
  <w:style w:styleId="Style_21" w:type="paragraph">
    <w:name w:val="Header and Footer"/>
    <w:link w:val="Style_21_ch"/>
    <w:pPr>
      <w:widowControl w:val="1"/>
      <w:ind/>
      <w:jc w:val="both"/>
    </w:pPr>
    <w:rPr>
      <w:sz w:val="20"/>
    </w:rPr>
  </w:style>
  <w:style w:styleId="Style_21_ch" w:type="character">
    <w:name w:val="Header and Footer"/>
    <w:link w:val="Style_21"/>
    <w:rPr>
      <w:sz w:val="20"/>
    </w:rPr>
  </w:style>
  <w:style w:styleId="Style_22" w:type="paragraph">
    <w:name w:val="toc 9"/>
    <w:basedOn w:val="Style_2"/>
    <w:next w:val="Style_2"/>
    <w:link w:val="Style_22_ch"/>
    <w:uiPriority w:val="39"/>
    <w:pPr>
      <w:widowControl w:val="1"/>
      <w:ind w:firstLine="0" w:left="1600"/>
    </w:pPr>
    <w:rPr>
      <w:sz w:val="28"/>
    </w:rPr>
  </w:style>
  <w:style w:styleId="Style_22_ch" w:type="character">
    <w:name w:val="toc 9"/>
    <w:basedOn w:val="Style_2_ch"/>
    <w:link w:val="Style_22"/>
    <w:rPr>
      <w:sz w:val="28"/>
    </w:rPr>
  </w:style>
  <w:style w:styleId="Style_23" w:type="paragraph">
    <w:name w:val="toc 8"/>
    <w:basedOn w:val="Style_2"/>
    <w:next w:val="Style_2"/>
    <w:link w:val="Style_23_ch"/>
    <w:uiPriority w:val="39"/>
    <w:pPr>
      <w:widowControl w:val="1"/>
      <w:ind w:firstLine="0" w:left="1400"/>
    </w:pPr>
    <w:rPr>
      <w:sz w:val="28"/>
    </w:rPr>
  </w:style>
  <w:style w:styleId="Style_23_ch" w:type="character">
    <w:name w:val="toc 8"/>
    <w:basedOn w:val="Style_2_ch"/>
    <w:link w:val="Style_23"/>
    <w:rPr>
      <w:sz w:val="28"/>
    </w:rPr>
  </w:style>
  <w:style w:styleId="Style_24" w:type="paragraph">
    <w:name w:val="toc 5"/>
    <w:basedOn w:val="Style_2"/>
    <w:next w:val="Style_2"/>
    <w:link w:val="Style_24_ch"/>
    <w:uiPriority w:val="39"/>
    <w:pPr>
      <w:widowControl w:val="1"/>
      <w:ind w:firstLine="0" w:left="800"/>
    </w:pPr>
    <w:rPr>
      <w:sz w:val="28"/>
    </w:rPr>
  </w:style>
  <w:style w:styleId="Style_24_ch" w:type="character">
    <w:name w:val="toc 5"/>
    <w:basedOn w:val="Style_2_ch"/>
    <w:link w:val="Style_24"/>
    <w:rPr>
      <w:sz w:val="28"/>
    </w:rPr>
  </w:style>
  <w:style w:styleId="Style_25" w:type="paragraph">
    <w:name w:val="Subtitle"/>
    <w:basedOn w:val="Style_2"/>
    <w:next w:val="Style_2"/>
    <w:link w:val="Style_25_ch"/>
    <w:uiPriority w:val="11"/>
    <w:qFormat/>
    <w:pPr>
      <w:widowControl w:val="1"/>
      <w:ind/>
      <w:jc w:val="both"/>
    </w:pPr>
    <w:rPr>
      <w:i w:val="1"/>
    </w:rPr>
  </w:style>
  <w:style w:styleId="Style_25_ch" w:type="character">
    <w:name w:val="Subtitle"/>
    <w:basedOn w:val="Style_2_ch"/>
    <w:link w:val="Style_25"/>
    <w:rPr>
      <w:i w:val="1"/>
    </w:rPr>
  </w:style>
  <w:style w:styleId="Style_26" w:type="paragraph">
    <w:name w:val="Title"/>
    <w:basedOn w:val="Style_2"/>
    <w:next w:val="Style_2"/>
    <w:link w:val="Style_26_ch"/>
    <w:uiPriority w:val="10"/>
    <w:qFormat/>
    <w:pPr>
      <w:widowControl w:val="1"/>
      <w:spacing w:after="567" w:before="567"/>
      <w:ind/>
      <w:jc w:val="center"/>
    </w:pPr>
    <w:rPr>
      <w:b w:val="1"/>
      <w:caps w:val="1"/>
      <w:sz w:val="40"/>
    </w:rPr>
  </w:style>
  <w:style w:styleId="Style_26_ch" w:type="character">
    <w:name w:val="Title"/>
    <w:basedOn w:val="Style_2_ch"/>
    <w:link w:val="Style_26"/>
    <w:rPr>
      <w:b w:val="1"/>
      <w:caps w:val="1"/>
      <w:sz w:val="40"/>
    </w:rPr>
  </w:style>
  <w:style w:styleId="Style_27" w:type="paragraph">
    <w:name w:val="heading 4"/>
    <w:basedOn w:val="Style_2"/>
    <w:next w:val="Style_2"/>
    <w:link w:val="Style_27_ch"/>
    <w:uiPriority w:val="9"/>
    <w:qFormat/>
    <w:pPr>
      <w:widowControl w:val="1"/>
      <w:spacing w:after="120" w:before="120"/>
      <w:ind/>
      <w:jc w:val="both"/>
      <w:outlineLvl w:val="3"/>
    </w:pPr>
    <w:rPr>
      <w:b w:val="1"/>
    </w:rPr>
  </w:style>
  <w:style w:styleId="Style_27_ch" w:type="character">
    <w:name w:val="heading 4"/>
    <w:basedOn w:val="Style_2_ch"/>
    <w:link w:val="Style_27"/>
    <w:rPr>
      <w:b w:val="1"/>
    </w:rPr>
  </w:style>
  <w:style w:styleId="Style_28" w:type="paragraph">
    <w:name w:val="heading 2"/>
    <w:basedOn w:val="Style_2"/>
    <w:next w:val="Style_2"/>
    <w:link w:val="Style_28_ch"/>
    <w:uiPriority w:val="9"/>
    <w:qFormat/>
    <w:pPr>
      <w:widowControl w:val="1"/>
      <w:spacing w:after="120" w:before="120"/>
      <w:ind/>
      <w:jc w:val="both"/>
      <w:outlineLvl w:val="1"/>
    </w:pPr>
    <w:rPr>
      <w:b w:val="1"/>
      <w:sz w:val="28"/>
    </w:rPr>
  </w:style>
  <w:style w:styleId="Style_28_ch" w:type="character">
    <w:name w:val="heading 2"/>
    <w:basedOn w:val="Style_2_ch"/>
    <w:link w:val="Style_28"/>
    <w:rPr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2025-02-26T05:55:49Z</dcterms:modified>
</cp:coreProperties>
</file>