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ТВЕРСКАЯ ОБЛАСТЬ</w:t>
      </w:r>
    </w:p>
    <w:p w14:paraId="02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КАШИНСКАЯ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ГОРОДСКАЯ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ДУМА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Е Н И Е</w:t>
      </w:r>
    </w:p>
    <w:p w14:paraId="06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5637"/>
        <w:gridCol w:w="4003"/>
      </w:tblGrid>
      <w:tr>
        <w:trPr>
          <w:trHeight w:hRule="atLeast" w:val="618"/>
        </w:trPr>
        <w:tc>
          <w:tcPr>
            <w:tcW w:type="dxa" w:w="9640"/>
            <w:gridSpan w:val="2"/>
          </w:tcPr>
          <w:p w14:paraId="07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>т</w:t>
            </w:r>
            <w:r>
              <w:rPr>
                <w:rFonts w:ascii="XO Thames" w:hAnsi="XO Thames"/>
                <w:sz w:val="28"/>
                <w:u w:val="single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 xml:space="preserve">      25.12.2024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  <w:u w:val="single"/>
              </w:rPr>
              <w:t xml:space="preserve">  </w:t>
            </w:r>
            <w:r>
              <w:rPr>
                <w:rFonts w:ascii="XO Thames" w:hAnsi="XO Thames"/>
                <w:sz w:val="28"/>
                <w:u w:val="none"/>
              </w:rPr>
              <w:t xml:space="preserve">       </w:t>
            </w:r>
            <w:r>
              <w:rPr>
                <w:rFonts w:ascii="XO Thames" w:hAnsi="XO Thames"/>
                <w:sz w:val="28"/>
                <w:u w:val="none"/>
              </w:rPr>
              <w:t xml:space="preserve"> </w:t>
            </w:r>
            <w:r>
              <w:rPr>
                <w:rFonts w:ascii="XO Thames" w:hAnsi="XO Thames"/>
                <w:sz w:val="28"/>
                <w:u w:val="none"/>
              </w:rPr>
              <w:t xml:space="preserve">     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>Кашин</w:t>
            </w:r>
            <w:r>
              <w:rPr>
                <w:rFonts w:ascii="XO Thames" w:hAnsi="XO Thames"/>
                <w:sz w:val="28"/>
              </w:rPr>
              <w:t xml:space="preserve">                                 </w:t>
            </w:r>
            <w:r>
              <w:rPr>
                <w:rFonts w:ascii="XO Thames" w:hAnsi="XO Thames"/>
                <w:b w:val="1"/>
                <w:sz w:val="28"/>
              </w:rPr>
              <w:t xml:space="preserve">            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№ </w:t>
            </w:r>
            <w:r>
              <w:rPr>
                <w:rStyle w:val="Style_2_ch"/>
                <w:rFonts w:ascii="XO Thames" w:hAnsi="XO Thames"/>
                <w:sz w:val="28"/>
                <w:u w:val="single"/>
              </w:rPr>
              <w:t xml:space="preserve">  </w:t>
            </w:r>
            <w:r>
              <w:rPr>
                <w:rFonts w:ascii="XO Thames" w:hAnsi="XO Thames"/>
                <w:sz w:val="28"/>
                <w:u w:val="single"/>
              </w:rPr>
              <w:t xml:space="preserve">91  </w:t>
            </w:r>
          </w:p>
        </w:tc>
      </w:tr>
      <w:tr>
        <w:trPr>
          <w:trHeight w:hRule="atLeast" w:val="1022"/>
        </w:trPr>
        <w:tc>
          <w:tcPr>
            <w:tcW w:type="dxa" w:w="5637"/>
          </w:tcPr>
          <w:p w14:paraId="0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изменении наименования</w:t>
            </w:r>
          </w:p>
          <w:p w14:paraId="0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Кашинской городской Думы </w:t>
            </w:r>
          </w:p>
          <w:p w14:paraId="0A000000">
            <w:pPr>
              <w:rPr>
                <w:rFonts w:ascii="XO Thames" w:hAnsi="XO Thames"/>
                <w:sz w:val="28"/>
              </w:rPr>
            </w:pPr>
          </w:p>
          <w:p w14:paraId="0B000000">
            <w:pPr>
              <w:rPr>
                <w:rFonts w:ascii="XO Thames" w:hAnsi="XO Thames"/>
                <w:sz w:val="28"/>
              </w:rPr>
            </w:pPr>
          </w:p>
          <w:p w14:paraId="0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003"/>
          </w:tcPr>
          <w:p w14:paraId="0D000000">
            <w:pPr>
              <w:rPr>
                <w:rFonts w:ascii="XO Thames" w:hAnsi="XO Thames"/>
              </w:rPr>
            </w:pPr>
          </w:p>
        </w:tc>
      </w:tr>
    </w:tbl>
    <w:p w14:paraId="0E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Гражданским кодексом Российской Федерации, Федеральным законом от 06.10.2003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Федеральным законом от 12.01.1996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7-ФЗ «О некоммерческих организациях»,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Законом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</w:t>
      </w:r>
      <w:r>
        <w:rPr>
          <w:rStyle w:val="Style_2_ch"/>
          <w:rFonts w:ascii="XO Thames" w:hAnsi="XO Thames"/>
          <w:sz w:val="28"/>
        </w:rPr>
        <w:t>»,</w:t>
      </w:r>
    </w:p>
    <w:p w14:paraId="0F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10000000">
      <w:pPr>
        <w:ind w:firstLine="72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КАШИНСКАЯ ГОРОДСКАЯ ДУМА РЕШИЛА:</w:t>
      </w:r>
    </w:p>
    <w:p w14:paraId="11000000">
      <w:pPr>
        <w:ind w:firstLine="0" w:left="570"/>
        <w:jc w:val="center"/>
        <w:rPr>
          <w:rFonts w:ascii="XO Thames" w:hAnsi="XO Thames"/>
          <w:sz w:val="28"/>
        </w:rPr>
      </w:pPr>
    </w:p>
    <w:p w14:paraId="12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Изменить наименование Кашинской городской Думы на Думу Кашинского муниципального округа Тверской области.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Настоящее решение вступает в силу со дня его принятия, подлежит официальному опубликованию в газете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газета» и размещению на официальном сайте </w:t>
      </w:r>
      <w:r>
        <w:rPr>
          <w:rFonts w:ascii="XO Thames" w:hAnsi="XO Thames"/>
          <w:sz w:val="28"/>
        </w:rPr>
        <w:t>Кашинского городского округа</w:t>
      </w:r>
      <w:r>
        <w:rPr>
          <w:rFonts w:ascii="XO Thames" w:hAnsi="XO Thames"/>
          <w:sz w:val="28"/>
        </w:rPr>
        <w:t xml:space="preserve"> в информационно-телекоммуникационной сети Интернет.</w:t>
      </w:r>
    </w:p>
    <w:p w14:paraId="14000000">
      <w:pPr>
        <w:rPr>
          <w:rFonts w:ascii="XO Thames" w:hAnsi="XO Thames"/>
          <w:sz w:val="28"/>
        </w:rPr>
      </w:pPr>
    </w:p>
    <w:p w14:paraId="15000000">
      <w:pPr>
        <w:rPr>
          <w:rFonts w:ascii="XO Thames" w:hAnsi="XO Thames"/>
          <w:sz w:val="28"/>
        </w:rPr>
      </w:pPr>
    </w:p>
    <w:p w14:paraId="1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>Кашинской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городской Думы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 xml:space="preserve">                     </w:t>
      </w:r>
      <w:r>
        <w:rPr>
          <w:rFonts w:ascii="XO Thames" w:hAnsi="XO Thames"/>
          <w:sz w:val="28"/>
        </w:rPr>
        <w:t>И.А. Мурашова</w:t>
      </w:r>
    </w:p>
    <w:p w14:paraId="17000000">
      <w:pPr>
        <w:ind/>
        <w:jc w:val="both"/>
        <w:rPr>
          <w:rFonts w:ascii="XO Thames" w:hAnsi="XO Thames"/>
          <w:sz w:val="28"/>
        </w:rPr>
      </w:pPr>
    </w:p>
    <w:p w14:paraId="18000000">
      <w:pPr>
        <w:ind/>
        <w:jc w:val="both"/>
        <w:rPr>
          <w:rFonts w:ascii="XO Thames" w:hAnsi="XO Thames"/>
          <w:sz w:val="28"/>
        </w:rPr>
      </w:pPr>
    </w:p>
    <w:p w14:paraId="1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Главы Кашинского</w:t>
      </w:r>
      <w:r>
        <w:rPr>
          <w:rFonts w:ascii="XO Thames" w:hAnsi="XO Thames"/>
          <w:sz w:val="28"/>
        </w:rPr>
        <w:t xml:space="preserve"> городского округа,</w:t>
      </w:r>
    </w:p>
    <w:p w14:paraId="1A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1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Кашинского городского округа, </w:t>
      </w:r>
    </w:p>
    <w:p w14:paraId="1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                                                   С.В. Суханова</w:t>
      </w:r>
    </w:p>
    <w:sectPr>
      <w:pgSz w:h="16848" w:orient="portrait" w:w="11908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2024-12-26T13:37:56Z</dcterms:modified>
</cp:coreProperties>
</file>