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88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ТВЕРСКАЯ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88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КАШИНСКАЯ ГОРОДСКАЯ ДУМА</w:t>
      </w:r>
    </w:p>
    <w:p w14:paraId="04000000">
      <w:pPr>
        <w:spacing w:after="0" w:line="288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 Е Ш Е Н И Е</w:t>
      </w:r>
    </w:p>
    <w:tbl>
      <w:tblPr>
        <w:tblStyle w:val="Style_1"/>
        <w:tblW w:type="auto" w:w="0"/>
        <w:tblLayout w:type="fixed"/>
      </w:tblPr>
      <w:tblGrid>
        <w:gridCol w:w="4788"/>
        <w:gridCol w:w="4850"/>
      </w:tblGrid>
      <w:tr>
        <w:trPr>
          <w:trHeight w:hRule="atLeast" w:val="618"/>
        </w:trPr>
        <w:tc>
          <w:tcPr>
            <w:tcW w:type="dxa" w:w="9638"/>
            <w:gridSpan w:val="2"/>
          </w:tcPr>
          <w:p w14:paraId="06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25.12.2024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г. Кашин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89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</w:tc>
      </w:tr>
      <w:tr>
        <w:trPr>
          <w:trHeight w:hRule="atLeast" w:val="1427"/>
        </w:trPr>
        <w:tc>
          <w:tcPr>
            <w:tcW w:type="dxa" w:w="4788"/>
          </w:tcPr>
          <w:p w14:paraId="07000000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в прогнозный план (программу) приватизации муниципального имущества муниципального </w:t>
            </w:r>
            <w:r>
              <w:rPr>
                <w:rFonts w:ascii="Times New Roman" w:hAnsi="Times New Roman"/>
                <w:sz w:val="24"/>
              </w:rPr>
              <w:t xml:space="preserve">образования  </w:t>
            </w:r>
            <w:r>
              <w:rPr>
                <w:rFonts w:ascii="Times New Roman" w:hAnsi="Times New Roman"/>
                <w:sz w:val="24"/>
              </w:rPr>
              <w:t>Кашинский</w:t>
            </w:r>
            <w:r>
              <w:rPr>
                <w:rFonts w:ascii="Times New Roman" w:hAnsi="Times New Roman"/>
                <w:sz w:val="24"/>
              </w:rPr>
              <w:t xml:space="preserve"> городской округ Тверской области  на 2024–2026 годы </w:t>
            </w:r>
          </w:p>
        </w:tc>
        <w:tc>
          <w:tcPr>
            <w:tcW w:type="dxa" w:w="4850"/>
          </w:tcPr>
          <w:p w14:paraId="08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9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A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от 21.12.2001 № 178-ФЗ «О 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806, Уставом Кашинского городского округа Тверской области, Порядком управления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/>
          <w:sz w:val="26"/>
        </w:rPr>
        <w:t>Кашинский</w:t>
      </w:r>
      <w:r>
        <w:rPr>
          <w:rFonts w:ascii="Times New Roman" w:hAnsi="Times New Roman"/>
          <w:sz w:val="26"/>
        </w:rPr>
        <w:t xml:space="preserve"> городской округ Тверской области, утвержденным решением </w:t>
      </w:r>
      <w:r>
        <w:rPr>
          <w:rFonts w:ascii="Times New Roman" w:hAnsi="Times New Roman"/>
          <w:sz w:val="26"/>
        </w:rPr>
        <w:t>Кашинской</w:t>
      </w:r>
      <w:r>
        <w:rPr>
          <w:rFonts w:ascii="Times New Roman" w:hAnsi="Times New Roman"/>
          <w:sz w:val="26"/>
        </w:rPr>
        <w:t xml:space="preserve"> городской Думы от 12.02.2019 № 110, Порядком планирования приватизации муниципального имущества муниципального образования </w:t>
      </w:r>
      <w:r>
        <w:rPr>
          <w:rFonts w:ascii="Times New Roman" w:hAnsi="Times New Roman"/>
          <w:sz w:val="26"/>
        </w:rPr>
        <w:t>Кашинский</w:t>
      </w:r>
      <w:r>
        <w:rPr>
          <w:rFonts w:ascii="Times New Roman" w:hAnsi="Times New Roman"/>
          <w:sz w:val="26"/>
        </w:rPr>
        <w:t xml:space="preserve"> городской округ Тверской области, утвержденным решением </w:t>
      </w:r>
      <w:r>
        <w:rPr>
          <w:rFonts w:ascii="Times New Roman" w:hAnsi="Times New Roman"/>
          <w:sz w:val="26"/>
        </w:rPr>
        <w:t>Кашинской</w:t>
      </w:r>
      <w:r>
        <w:rPr>
          <w:rFonts w:ascii="Times New Roman" w:hAnsi="Times New Roman"/>
          <w:sz w:val="26"/>
        </w:rPr>
        <w:t xml:space="preserve"> городской Думы от 27.12.2023 № 34, </w:t>
      </w:r>
    </w:p>
    <w:p w14:paraId="0B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tabs>
          <w:tab w:leader="none" w:pos="1020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КАШИНСКАЯ ГОРОДСКАЯ ДУМА РЕШИЛА:</w:t>
      </w:r>
    </w:p>
    <w:p w14:paraId="0D000000">
      <w:pPr>
        <w:widowControl w:val="0"/>
        <w:tabs>
          <w:tab w:leader="none" w:pos="102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 Внести в прогнозный план (программу) приватизации муниципального имущества муниципального образования </w:t>
      </w:r>
      <w:r>
        <w:rPr>
          <w:rFonts w:ascii="Times New Roman" w:hAnsi="Times New Roman"/>
          <w:sz w:val="26"/>
        </w:rPr>
        <w:t>Кашинский</w:t>
      </w:r>
      <w:r>
        <w:rPr>
          <w:rFonts w:ascii="Times New Roman" w:hAnsi="Times New Roman"/>
          <w:sz w:val="26"/>
        </w:rPr>
        <w:t xml:space="preserve"> городской округ Тверской области на 2024–2026 годы, утвержденный решением </w:t>
      </w:r>
      <w:r>
        <w:rPr>
          <w:rFonts w:ascii="Times New Roman" w:hAnsi="Times New Roman"/>
          <w:sz w:val="26"/>
        </w:rPr>
        <w:t>Кашинской</w:t>
      </w:r>
      <w:r>
        <w:rPr>
          <w:rFonts w:ascii="Times New Roman" w:hAnsi="Times New Roman"/>
          <w:sz w:val="26"/>
        </w:rPr>
        <w:t xml:space="preserve"> городской Думы от 05.12.2023 № 20 «Об утверждении прогнозного плана (программы) приватизации муниципального имущества муниципального образования </w:t>
      </w:r>
      <w:r>
        <w:rPr>
          <w:rFonts w:ascii="Times New Roman" w:hAnsi="Times New Roman"/>
          <w:sz w:val="26"/>
        </w:rPr>
        <w:t>Кашинский</w:t>
      </w:r>
      <w:r>
        <w:rPr>
          <w:rFonts w:ascii="Times New Roman" w:hAnsi="Times New Roman"/>
          <w:sz w:val="26"/>
        </w:rPr>
        <w:t xml:space="preserve"> городской округ Тверской области на 2024–2026 годы», изменения, изложив его в новой редакции (в соответствии с приложением к настоящему решению).</w:t>
      </w:r>
    </w:p>
    <w:p w14:paraId="0F000000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 Настоящее решение подлежит официальному опубликованию в газете «</w:t>
      </w:r>
      <w:r>
        <w:rPr>
          <w:rFonts w:ascii="Times New Roman" w:hAnsi="Times New Roman"/>
          <w:sz w:val="26"/>
        </w:rPr>
        <w:t>Кашинская</w:t>
      </w:r>
      <w:r>
        <w:rPr>
          <w:rFonts w:ascii="Times New Roman" w:hAnsi="Times New Roman"/>
          <w:sz w:val="26"/>
        </w:rPr>
        <w:t xml:space="preserve"> газета» и размещению на официальном сайте Российской 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14:paraId="10000000">
      <w:pPr>
        <w:spacing w:after="0" w:line="240" w:lineRule="auto"/>
        <w:ind w:firstLine="708"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Настоящее решение вступает в силу после его официального опубликования в газете «</w:t>
      </w:r>
      <w:r>
        <w:rPr>
          <w:rFonts w:ascii="Times New Roman" w:hAnsi="Times New Roman"/>
          <w:sz w:val="26"/>
        </w:rPr>
        <w:t>Кашинская</w:t>
      </w:r>
      <w:r>
        <w:rPr>
          <w:rFonts w:ascii="Times New Roman" w:hAnsi="Times New Roman"/>
          <w:sz w:val="26"/>
        </w:rPr>
        <w:t xml:space="preserve"> газета».</w:t>
      </w:r>
    </w:p>
    <w:p w14:paraId="11000000">
      <w:pPr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Председатель </w:t>
      </w:r>
      <w:r>
        <w:rPr>
          <w:rFonts w:ascii="Times New Roman" w:hAnsi="Times New Roman"/>
          <w:sz w:val="26"/>
        </w:rPr>
        <w:t>Кашинской</w:t>
      </w:r>
      <w:r>
        <w:rPr>
          <w:rFonts w:ascii="Times New Roman" w:hAnsi="Times New Roman"/>
          <w:sz w:val="26"/>
        </w:rPr>
        <w:t xml:space="preserve"> городской Думы                                     И.А. Мурашова</w:t>
      </w:r>
    </w:p>
    <w:p w14:paraId="13000000">
      <w:pPr>
        <w:spacing w:after="0" w:line="240" w:lineRule="auto"/>
        <w:ind w:hanging="1134" w:left="1134" w:right="-1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 w:right="1133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И.о</w:t>
      </w:r>
      <w:r>
        <w:rPr>
          <w:rFonts w:ascii="Times New Roman" w:hAnsi="Times New Roman"/>
          <w:sz w:val="26"/>
        </w:rPr>
        <w:t xml:space="preserve">. Главы Кашинского городского округа, </w:t>
      </w:r>
    </w:p>
    <w:p w14:paraId="15000000">
      <w:pPr>
        <w:spacing w:after="0" w:line="240" w:lineRule="auto"/>
        <w:ind w:right="1133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заместитель Главы Администрации</w:t>
      </w:r>
    </w:p>
    <w:p w14:paraId="16000000">
      <w:pPr>
        <w:spacing w:after="0" w:line="240" w:lineRule="auto"/>
        <w:ind w:right="1133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Кашинского городского округа,</w:t>
      </w:r>
    </w:p>
    <w:p w14:paraId="17000000">
      <w:pPr>
        <w:spacing w:after="0" w:line="240" w:lineRule="auto"/>
        <w:ind w:right="-143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Финансового управления                                                   С.В. Суханова</w:t>
      </w:r>
    </w:p>
    <w:sectPr>
      <w:pgSz w:h="16838" w:orient="portrait" w:w="11906"/>
      <w:pgMar w:bottom="284" w:footer="709" w:gutter="0" w:header="709" w:left="1701" w:right="567" w:top="28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2_ch"/>
    <w:link w:val="Style_7"/>
  </w:style>
  <w:style w:styleId="Style_8" w:type="paragraph">
    <w:name w:val="Endnote"/>
    <w:link w:val="Style_8_ch"/>
    <w:pPr>
      <w:ind w:firstLine="851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  <w:rPr>
      <w:color w:val="000000"/>
    </w:rPr>
  </w:style>
  <w:style w:styleId="Style_10_ch" w:type="character">
    <w:name w:val="Обычный1"/>
    <w:link w:val="Style_10"/>
    <w:rPr>
      <w:color w:val="000000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3"/>
    <w:next w:val="Style_2"/>
    <w:link w:val="Style_12_ch"/>
    <w:uiPriority w:val="39"/>
    <w:pPr>
      <w:ind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2_ch"/>
    <w:link w:val="Style_22"/>
  </w:style>
  <w:style w:styleId="Style_23" w:type="paragraph">
    <w:name w:val="toc 5"/>
    <w:next w:val="Style_2"/>
    <w:link w:val="Style_23_ch"/>
    <w:uiPriority w:val="39"/>
    <w:pPr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2024-12-26T13:32:48Z</dcterms:modified>
</cp:coreProperties>
</file>