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jc w:val="center"/>
        <w:tblLayout w:type="fixed"/>
      </w:tblPr>
      <w:tblGrid>
        <w:gridCol w:w="5778"/>
        <w:gridCol w:w="284"/>
        <w:gridCol w:w="3402"/>
        <w:gridCol w:w="425"/>
      </w:tblGrid>
      <w:tr>
        <w:trPr>
          <w:trHeight w:hRule="atLeast" w:val="3561"/>
        </w:trPr>
        <w:tc>
          <w:tcPr>
            <w:tcW w:type="dxa" w:w="9889"/>
            <w:gridSpan w:val="4"/>
          </w:tcPr>
          <w:p w14:paraId="01000000">
            <w:pPr>
              <w:spacing w:line="288" w:lineRule="auto"/>
              <w:ind/>
              <w:jc w:val="center"/>
              <w:rPr>
                <w:rFonts w:ascii="Times New Roman" w:hAnsi="Times New Roman"/>
                <w:b w:val="1"/>
                <w:sz w:val="28"/>
              </w:rPr>
            </w:pPr>
            <w:r>
              <w:rPr>
                <w:rFonts w:ascii="Times New Roman" w:hAnsi="Times New Roman"/>
                <w:b w:val="1"/>
                <w:sz w:val="28"/>
              </w:rPr>
              <w:t>ТВЕРСКАЯ ОБЛАСТЬ</w:t>
            </w:r>
          </w:p>
          <w:p w14:paraId="02000000">
            <w:pPr>
              <w:spacing w:line="288" w:lineRule="auto"/>
              <w:ind/>
              <w:jc w:val="center"/>
              <w:rPr>
                <w:rFonts w:ascii="Times New Roman" w:hAnsi="Times New Roman"/>
                <w:b w:val="1"/>
                <w:sz w:val="28"/>
              </w:rPr>
            </w:pPr>
            <w:r>
              <w:rPr>
                <w:rFonts w:ascii="Times New Roman" w:hAnsi="Times New Roman"/>
                <w:b w:val="1"/>
                <w:sz w:val="26"/>
              </w:rPr>
              <w:drawing>
                <wp:inline>
                  <wp:extent cx="673227" cy="833500"/>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73227" cy="833500"/>
                          </a:xfrm>
                          <a:prstGeom prst="rect"/>
                        </pic:spPr>
                      </pic:pic>
                    </a:graphicData>
                  </a:graphic>
                </wp:inline>
              </w:drawing>
            </w:r>
          </w:p>
          <w:p w14:paraId="03000000">
            <w:pPr>
              <w:ind/>
              <w:jc w:val="center"/>
              <w:rPr>
                <w:rFonts w:ascii="Times New Roman" w:hAnsi="Times New Roman"/>
                <w:b w:val="1"/>
                <w:sz w:val="28"/>
              </w:rPr>
            </w:pPr>
            <w:r>
              <w:rPr>
                <w:rFonts w:ascii="Times New Roman" w:hAnsi="Times New Roman"/>
                <w:b w:val="1"/>
                <w:sz w:val="28"/>
              </w:rPr>
              <w:t>КАШИНСК</w:t>
            </w:r>
            <w:r>
              <w:rPr>
                <w:rFonts w:ascii="Times New Roman" w:hAnsi="Times New Roman"/>
                <w:b w:val="1"/>
                <w:sz w:val="28"/>
              </w:rPr>
              <w:t>АЯ</w:t>
            </w:r>
            <w:r>
              <w:rPr>
                <w:rFonts w:ascii="Times New Roman" w:hAnsi="Times New Roman"/>
                <w:b w:val="1"/>
                <w:sz w:val="28"/>
              </w:rPr>
              <w:t xml:space="preserve"> </w:t>
            </w:r>
            <w:r>
              <w:rPr>
                <w:rFonts w:ascii="Times New Roman" w:hAnsi="Times New Roman"/>
                <w:b w:val="1"/>
                <w:sz w:val="28"/>
              </w:rPr>
              <w:t>ГОРОДСКАЯ ДУМА</w:t>
            </w:r>
          </w:p>
          <w:p w14:paraId="04000000">
            <w:pPr>
              <w:ind/>
              <w:jc w:val="center"/>
              <w:rPr>
                <w:rFonts w:ascii="Times New Roman" w:hAnsi="Times New Roman"/>
                <w:b w:val="1"/>
                <w:sz w:val="28"/>
              </w:rPr>
            </w:pPr>
          </w:p>
          <w:p w14:paraId="05000000">
            <w:pPr>
              <w:ind/>
              <w:jc w:val="center"/>
              <w:rPr>
                <w:rFonts w:ascii="Times New Roman" w:hAnsi="Times New Roman"/>
                <w:sz w:val="28"/>
              </w:rPr>
            </w:pPr>
            <w:r>
              <w:rPr>
                <w:rFonts w:ascii="Times New Roman" w:hAnsi="Times New Roman"/>
                <w:b w:val="1"/>
                <w:sz w:val="28"/>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10794</wp:posOffset>
                      </wp:positionH>
                      <wp:positionV relativeFrom="page">
                        <wp:posOffset>1899284</wp:posOffset>
                      </wp:positionV>
                      <wp:extent cx="5760720" cy="236220"/>
                      <wp:wrapNone/>
                      <wp:docPr hidden="false" id="3" name="Picture 3"/>
                      <a:graphic>
                        <a:graphicData uri="http://schemas.microsoft.com/office/word/2010/wordprocessingGroup">
                          <wpg:wgp>
                            <wpg:cNvGrpSpPr/>
                            <wpg:grpSpPr>
                              <a:xfrm flipH="false" flipV="false" rot="0">
                                <a:off x="0" y="0"/>
                                <a:ext cx="5760720" cy="236220"/>
                                <a:chOff x="0" y="0"/>
                                <a:chExt cx="5760720" cy="236220"/>
                              </a:xfrm>
                            </wpg:grpSpPr>
                            <wps:wsp>
                              <wps:cNvSpPr txBox="false"/>
                              <wps:spPr>
                                <a:xfrm flipH="false" flipV="false" rot="0">
                                  <a:off x="0" y="0"/>
                                  <a:ext cx="1645920" cy="23622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6000000">
                                    <w:pPr>
                                      <w:pStyle w:val="Style_2"/>
                                      <w:rPr>
                                        <w:rFonts w:ascii="Times New Roman" w:hAnsi="Times New Roman"/>
                                        <w:color w:val="000000"/>
                                        <w:spacing w:val="0"/>
                                        <w:sz w:val="26"/>
                                      </w:rPr>
                                    </w:pPr>
                                  </w:p>
                                </w:txbxContent>
                              </wps:txbx>
                              <wps:bodyPr anchor="t" bIns="0" lIns="288036" rIns="0" tIns="0">
                                <a:noAutofit/>
                              </wps:bodyPr>
                            </wps:wsp>
                            <wps:wsp>
                              <wps:cNvSpPr txBox="false"/>
                              <wps:spPr>
                                <a:xfrm flipH="false" flipV="false" rot="0">
                                  <a:off x="4785360" y="0"/>
                                  <a:ext cx="975359" cy="23622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7000000">
                                    <w:pPr>
                                      <w:pStyle w:val="Style_2"/>
                                      <w:rPr>
                                        <w:color w:val="000000"/>
                                        <w:spacing w:val="0"/>
                                        <w:sz w:val="20"/>
                                      </w:rPr>
                                    </w:pPr>
                                  </w:p>
                                </w:txbxContent>
                              </wps:txbx>
                              <wps:bodyPr anchor="t" bIns="0" lIns="288036" rIns="0" tIns="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b w:val="1"/>
                <w:sz w:val="28"/>
              </w:rPr>
              <w:t>Р Е Ш Е Н И Е</w:t>
            </w:r>
          </w:p>
          <w:p w14:paraId="08000000">
            <w:pPr>
              <w:ind/>
              <w:jc w:val="center"/>
              <w:rPr>
                <w:rFonts w:ascii="Times New Roman" w:hAnsi="Times New Roman"/>
                <w:b w:val="1"/>
                <w:sz w:val="28"/>
              </w:rPr>
            </w:pPr>
          </w:p>
          <w:p w14:paraId="09000000">
            <w:pPr>
              <w:tabs>
                <w:tab w:leader="none" w:pos="2552" w:val="left"/>
                <w:tab w:leader="none" w:pos="4536" w:val="center"/>
                <w:tab w:leader="none" w:pos="7513" w:val="left"/>
                <w:tab w:leader="none" w:pos="8040" w:val="left"/>
                <w:tab w:leader="none" w:pos="9072" w:val="left"/>
              </w:tabs>
              <w:spacing w:line="360" w:lineRule="auto"/>
              <w:ind/>
              <w:rPr>
                <w:rFonts w:ascii="Times New Roman" w:hAnsi="Times New Roman"/>
                <w:sz w:val="28"/>
                <w:u w:val="single"/>
              </w:rPr>
            </w:pPr>
            <w:r>
              <w:rPr>
                <w:rFonts w:ascii="Times New Roman" w:hAnsi="Times New Roman"/>
                <w:sz w:val="28"/>
              </w:rPr>
              <w:t>о</w:t>
            </w:r>
            <w:r>
              <w:rPr>
                <w:rFonts w:ascii="Times New Roman" w:hAnsi="Times New Roman"/>
                <w:sz w:val="28"/>
              </w:rPr>
              <w:t>т</w:t>
            </w:r>
            <w:r>
              <w:rPr>
                <w:rFonts w:ascii="Times New Roman" w:hAnsi="Times New Roman"/>
                <w:sz w:val="28"/>
                <w:u w:val="single"/>
              </w:rPr>
              <w:t xml:space="preserve">   </w:t>
            </w:r>
            <w:r>
              <w:rPr>
                <w:rFonts w:ascii="Times New Roman" w:hAnsi="Times New Roman"/>
                <w:sz w:val="28"/>
                <w:u w:val="single"/>
              </w:rPr>
              <w:t xml:space="preserve">25.12.2024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г. Кашин</w:t>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u w:val="single"/>
              </w:rPr>
              <w:t>87</w:t>
            </w:r>
            <w:r>
              <w:rPr>
                <w:rFonts w:ascii="Times New Roman" w:hAnsi="Times New Roman"/>
                <w:sz w:val="28"/>
                <w:u w:val="single"/>
              </w:rPr>
              <w:t xml:space="preserve"> </w:t>
            </w:r>
            <w:r>
              <w:rPr>
                <w:rFonts w:ascii="Times New Roman" w:hAnsi="Times New Roman"/>
                <w:sz w:val="28"/>
              </w:rPr>
              <w:t xml:space="preserve"> </w:t>
            </w:r>
          </w:p>
        </w:tc>
      </w:tr>
      <w:tr>
        <w:tc>
          <w:tcPr>
            <w:tcW w:type="dxa" w:w="5778"/>
            <w:shd w:fill="auto" w:val="clear"/>
          </w:tcPr>
          <w:p w14:paraId="0A000000">
            <w:pPr>
              <w:widowControl w:val="0"/>
              <w:ind w:right="101"/>
              <w:rPr>
                <w:rFonts w:ascii="Times New Roman" w:hAnsi="Times New Roman"/>
                <w:sz w:val="28"/>
              </w:rPr>
            </w:pPr>
          </w:p>
        </w:tc>
        <w:tc>
          <w:tcPr>
            <w:tcW w:type="dxa" w:w="284"/>
            <w:shd w:fill="auto" w:val="clear"/>
          </w:tcPr>
          <w:p w14:paraId="0B000000">
            <w:pPr>
              <w:widowControl w:val="0"/>
              <w:ind/>
              <w:jc w:val="center"/>
              <w:rPr>
                <w:rFonts w:ascii="Times New Roman" w:hAnsi="Times New Roman"/>
                <w:sz w:val="28"/>
              </w:rPr>
            </w:pPr>
          </w:p>
        </w:tc>
        <w:tc>
          <w:tcPr>
            <w:tcW w:type="dxa" w:w="3402"/>
            <w:shd w:fill="auto" w:val="clear"/>
          </w:tcPr>
          <w:p w14:paraId="0C000000">
            <w:pPr>
              <w:widowControl w:val="0"/>
              <w:tabs>
                <w:tab w:leader="none" w:pos="4358" w:val="left"/>
              </w:tabs>
              <w:ind w:right="-2"/>
              <w:jc w:val="right"/>
              <w:rPr>
                <w:rFonts w:ascii="Times New Roman" w:hAnsi="Times New Roman"/>
                <w:sz w:val="28"/>
              </w:rPr>
            </w:pPr>
          </w:p>
        </w:tc>
        <w:tc>
          <w:tcPr>
            <w:tcW w:type="dxa" w:w="425"/>
          </w:tcPr>
          <w:p/>
        </w:tc>
      </w:tr>
      <w:tr>
        <w:tc>
          <w:tcPr>
            <w:tcW w:type="dxa" w:w="5778"/>
            <w:shd w:fill="auto" w:val="clear"/>
          </w:tcPr>
          <w:p w14:paraId="0D000000">
            <w:pPr>
              <w:widowControl w:val="0"/>
              <w:ind w:right="101"/>
              <w:rPr>
                <w:rFonts w:ascii="Times New Roman" w:hAnsi="Times New Roman"/>
                <w:sz w:val="28"/>
              </w:rPr>
            </w:pPr>
            <w:r>
              <w:rPr>
                <w:rFonts w:ascii="Times New Roman" w:hAnsi="Times New Roman"/>
                <w:sz w:val="28"/>
              </w:rPr>
              <w:t xml:space="preserve">О бюджете Кашинского </w:t>
            </w:r>
          </w:p>
          <w:p w14:paraId="0E000000">
            <w:pPr>
              <w:widowControl w:val="0"/>
              <w:ind w:right="101"/>
              <w:rPr>
                <w:rFonts w:ascii="Times New Roman" w:hAnsi="Times New Roman"/>
                <w:sz w:val="28"/>
              </w:rPr>
            </w:pPr>
            <w:r>
              <w:rPr>
                <w:rFonts w:ascii="Times New Roman" w:hAnsi="Times New Roman"/>
                <w:sz w:val="28"/>
              </w:rPr>
              <w:t>муниципального</w:t>
            </w:r>
            <w:r>
              <w:rPr>
                <w:rFonts w:ascii="Times New Roman" w:hAnsi="Times New Roman"/>
                <w:sz w:val="28"/>
              </w:rPr>
              <w:t xml:space="preserve"> округа </w:t>
            </w:r>
          </w:p>
          <w:p w14:paraId="0F000000">
            <w:pPr>
              <w:widowControl w:val="0"/>
              <w:ind w:right="101"/>
              <w:rPr>
                <w:rFonts w:ascii="Times New Roman" w:hAnsi="Times New Roman"/>
                <w:sz w:val="28"/>
              </w:rPr>
            </w:pPr>
            <w:r>
              <w:rPr>
                <w:rFonts w:ascii="Times New Roman" w:hAnsi="Times New Roman"/>
                <w:sz w:val="28"/>
              </w:rPr>
              <w:t xml:space="preserve">Тверской области </w:t>
            </w:r>
            <w:r>
              <w:rPr>
                <w:rFonts w:ascii="Times New Roman" w:hAnsi="Times New Roman"/>
                <w:sz w:val="28"/>
              </w:rPr>
              <w:t>на 20</w:t>
            </w:r>
            <w:r>
              <w:rPr>
                <w:rFonts w:ascii="Times New Roman" w:hAnsi="Times New Roman"/>
                <w:sz w:val="28"/>
              </w:rPr>
              <w:t>2</w:t>
            </w:r>
            <w:r>
              <w:rPr>
                <w:rFonts w:ascii="Times New Roman" w:hAnsi="Times New Roman"/>
                <w:sz w:val="28"/>
              </w:rPr>
              <w:t>5</w:t>
            </w:r>
            <w:r>
              <w:rPr>
                <w:rFonts w:ascii="Times New Roman" w:hAnsi="Times New Roman"/>
                <w:sz w:val="28"/>
              </w:rPr>
              <w:t xml:space="preserve"> год</w:t>
            </w:r>
          </w:p>
          <w:p w14:paraId="10000000">
            <w:pPr>
              <w:widowControl w:val="0"/>
              <w:ind w:right="101"/>
              <w:rPr>
                <w:rFonts w:ascii="Times New Roman" w:hAnsi="Times New Roman"/>
                <w:sz w:val="28"/>
              </w:rPr>
            </w:pPr>
            <w:r>
              <w:rPr>
                <w:rFonts w:ascii="Times New Roman" w:hAnsi="Times New Roman"/>
                <w:sz w:val="28"/>
              </w:rPr>
              <w:t>и на плановый период 202</w:t>
            </w:r>
            <w:r>
              <w:rPr>
                <w:rFonts w:ascii="Times New Roman" w:hAnsi="Times New Roman"/>
                <w:sz w:val="28"/>
              </w:rPr>
              <w:t>6</w:t>
            </w:r>
            <w:r>
              <w:rPr>
                <w:rFonts w:ascii="Times New Roman" w:hAnsi="Times New Roman"/>
                <w:sz w:val="28"/>
              </w:rPr>
              <w:t xml:space="preserve"> </w:t>
            </w:r>
          </w:p>
          <w:p w14:paraId="11000000">
            <w:pPr>
              <w:widowControl w:val="0"/>
              <w:ind w:right="101"/>
              <w:rPr>
                <w:rFonts w:ascii="Times New Roman" w:hAnsi="Times New Roman"/>
                <w:sz w:val="28"/>
              </w:rPr>
            </w:pPr>
            <w:r>
              <w:rPr>
                <w:rFonts w:ascii="Times New Roman" w:hAnsi="Times New Roman"/>
                <w:sz w:val="28"/>
              </w:rPr>
              <w:t>и 20</w:t>
            </w:r>
            <w:r>
              <w:rPr>
                <w:rFonts w:ascii="Times New Roman" w:hAnsi="Times New Roman"/>
                <w:sz w:val="28"/>
              </w:rPr>
              <w:t>2</w:t>
            </w:r>
            <w:r>
              <w:rPr>
                <w:rFonts w:ascii="Times New Roman" w:hAnsi="Times New Roman"/>
                <w:sz w:val="28"/>
              </w:rPr>
              <w:t>7</w:t>
            </w:r>
            <w:r>
              <w:rPr>
                <w:rFonts w:ascii="Times New Roman" w:hAnsi="Times New Roman"/>
                <w:sz w:val="28"/>
              </w:rPr>
              <w:t xml:space="preserve"> годов </w:t>
            </w:r>
          </w:p>
          <w:p w14:paraId="12000000">
            <w:pPr>
              <w:widowControl w:val="0"/>
              <w:ind w:right="101"/>
              <w:rPr>
                <w:rFonts w:ascii="Times New Roman" w:hAnsi="Times New Roman"/>
                <w:sz w:val="28"/>
              </w:rPr>
            </w:pPr>
          </w:p>
        </w:tc>
        <w:tc>
          <w:tcPr>
            <w:tcW w:type="dxa" w:w="284"/>
            <w:shd w:fill="auto" w:val="clear"/>
          </w:tcPr>
          <w:p w14:paraId="13000000">
            <w:pPr>
              <w:widowControl w:val="0"/>
              <w:ind/>
              <w:jc w:val="center"/>
              <w:rPr>
                <w:rFonts w:ascii="Times New Roman" w:hAnsi="Times New Roman"/>
                <w:sz w:val="28"/>
              </w:rPr>
            </w:pPr>
          </w:p>
        </w:tc>
        <w:tc>
          <w:tcPr>
            <w:tcW w:type="dxa" w:w="3402"/>
            <w:shd w:fill="auto" w:val="clear"/>
          </w:tcPr>
          <w:p w14:paraId="14000000">
            <w:pPr>
              <w:widowControl w:val="0"/>
              <w:tabs>
                <w:tab w:leader="none" w:pos="4358" w:val="left"/>
              </w:tabs>
              <w:ind w:right="-2"/>
              <w:jc w:val="right"/>
              <w:rPr>
                <w:rFonts w:ascii="Times New Roman" w:hAnsi="Times New Roman"/>
                <w:sz w:val="28"/>
              </w:rPr>
            </w:pPr>
          </w:p>
        </w:tc>
        <w:tc>
          <w:tcPr>
            <w:tcW w:type="dxa" w:w="425"/>
          </w:tcPr>
          <w:p/>
        </w:tc>
      </w:tr>
      <w:tr>
        <w:tc>
          <w:tcPr>
            <w:tcW w:type="dxa" w:w="5778"/>
            <w:shd w:fill="auto" w:val="clear"/>
          </w:tcPr>
          <w:p w14:paraId="15000000">
            <w:pPr>
              <w:widowControl w:val="0"/>
              <w:ind w:right="101"/>
              <w:rPr>
                <w:rFonts w:ascii="Times New Roman" w:hAnsi="Times New Roman"/>
                <w:b w:val="1"/>
                <w:sz w:val="28"/>
              </w:rPr>
            </w:pPr>
          </w:p>
        </w:tc>
        <w:tc>
          <w:tcPr>
            <w:tcW w:type="dxa" w:w="284"/>
            <w:shd w:fill="auto" w:val="clear"/>
          </w:tcPr>
          <w:p w14:paraId="16000000">
            <w:pPr>
              <w:widowControl w:val="0"/>
              <w:ind/>
              <w:jc w:val="center"/>
              <w:rPr>
                <w:rFonts w:ascii="Times New Roman" w:hAnsi="Times New Roman"/>
                <w:sz w:val="28"/>
              </w:rPr>
            </w:pPr>
          </w:p>
        </w:tc>
        <w:tc>
          <w:tcPr>
            <w:tcW w:type="dxa" w:w="3402"/>
            <w:shd w:fill="auto" w:val="clear"/>
          </w:tcPr>
          <w:p w14:paraId="17000000">
            <w:pPr>
              <w:widowControl w:val="0"/>
              <w:tabs>
                <w:tab w:leader="none" w:pos="4358" w:val="left"/>
              </w:tabs>
              <w:ind w:right="-2"/>
              <w:jc w:val="right"/>
              <w:rPr>
                <w:rFonts w:ascii="Times New Roman" w:hAnsi="Times New Roman"/>
                <w:sz w:val="28"/>
              </w:rPr>
            </w:pPr>
          </w:p>
        </w:tc>
        <w:tc>
          <w:tcPr>
            <w:tcW w:type="dxa" w:w="425"/>
          </w:tcPr>
          <w:p/>
        </w:tc>
      </w:tr>
    </w:tbl>
    <w:p w14:paraId="18000000">
      <w:pPr>
        <w:widowControl w:val="0"/>
        <w:tabs>
          <w:tab w:leader="none" w:pos="10205" w:val="left"/>
        </w:tabs>
        <w:ind w:firstLine="709"/>
        <w:jc w:val="both"/>
        <w:rPr>
          <w:rFonts w:ascii="Times New Roman" w:hAnsi="Times New Roman"/>
          <w:sz w:val="28"/>
        </w:rPr>
      </w:pPr>
      <w:r>
        <w:rPr>
          <w:rFonts w:ascii="Times New Roman" w:hAnsi="Times New Roman"/>
          <w:sz w:val="28"/>
        </w:rPr>
        <w:t xml:space="preserve">В соответствии с </w:t>
      </w:r>
      <w:r>
        <w:rPr>
          <w:rFonts w:ascii="Times New Roman" w:hAnsi="Times New Roman"/>
          <w:sz w:val="28"/>
        </w:rPr>
        <w:t>Бюджетным кодексом Российской Федерации</w:t>
      </w:r>
    </w:p>
    <w:tbl>
      <w:tblPr>
        <w:tblStyle w:val="Style_1"/>
        <w:tblW w:type="auto" w:w="0"/>
        <w:tblLayout w:type="fixed"/>
      </w:tblPr>
      <w:tblGrid>
        <w:gridCol w:w="1066"/>
        <w:gridCol w:w="176"/>
        <w:gridCol w:w="6804"/>
        <w:gridCol w:w="742"/>
        <w:gridCol w:w="676"/>
        <w:gridCol w:w="390"/>
      </w:tblGrid>
      <w:tr>
        <w:tc>
          <w:tcPr>
            <w:tcW w:type="dxa" w:w="1242"/>
            <w:gridSpan w:val="2"/>
            <w:shd w:fill="auto" w:val="clear"/>
          </w:tcPr>
          <w:p w14:paraId="19000000">
            <w:pPr>
              <w:widowControl w:val="0"/>
              <w:tabs>
                <w:tab w:leader="none" w:pos="10205" w:val="left"/>
              </w:tabs>
              <w:ind w:firstLine="709"/>
              <w:jc w:val="both"/>
              <w:rPr>
                <w:rFonts w:ascii="Times New Roman" w:hAnsi="Times New Roman"/>
                <w:sz w:val="28"/>
              </w:rPr>
            </w:pPr>
          </w:p>
        </w:tc>
        <w:tc>
          <w:tcPr>
            <w:tcW w:type="dxa" w:w="6804"/>
            <w:shd w:fill="auto" w:val="clear"/>
          </w:tcPr>
          <w:p w14:paraId="1A000000">
            <w:pPr>
              <w:widowControl w:val="0"/>
              <w:tabs>
                <w:tab w:leader="none" w:pos="10205" w:val="left"/>
              </w:tabs>
              <w:ind/>
              <w:jc w:val="both"/>
              <w:rPr>
                <w:rFonts w:ascii="Times New Roman" w:hAnsi="Times New Roman"/>
                <w:sz w:val="28"/>
              </w:rPr>
            </w:pPr>
          </w:p>
          <w:p w14:paraId="1B000000">
            <w:pPr>
              <w:widowControl w:val="0"/>
              <w:tabs>
                <w:tab w:leader="none" w:pos="10205" w:val="left"/>
              </w:tabs>
              <w:ind/>
              <w:jc w:val="both"/>
              <w:rPr>
                <w:rFonts w:ascii="Times New Roman" w:hAnsi="Times New Roman"/>
                <w:sz w:val="28"/>
              </w:rPr>
            </w:pPr>
          </w:p>
        </w:tc>
        <w:tc>
          <w:tcPr>
            <w:tcW w:type="dxa" w:w="1418"/>
            <w:gridSpan w:val="2"/>
            <w:shd w:fill="auto" w:val="clear"/>
          </w:tcPr>
          <w:p w14:paraId="1C000000">
            <w:pPr>
              <w:widowControl w:val="0"/>
              <w:tabs>
                <w:tab w:leader="none" w:pos="10205" w:val="left"/>
              </w:tabs>
              <w:ind w:firstLine="709"/>
              <w:jc w:val="both"/>
              <w:rPr>
                <w:rFonts w:ascii="Times New Roman" w:hAnsi="Times New Roman"/>
                <w:sz w:val="28"/>
              </w:rPr>
            </w:pPr>
          </w:p>
        </w:tc>
        <w:tc>
          <w:tcPr>
            <w:tcW w:type="dxa" w:w="390"/>
          </w:tcPr>
          <w:p/>
        </w:tc>
      </w:tr>
      <w:tr>
        <w:tc>
          <w:tcPr>
            <w:tcW w:type="dxa" w:w="1066"/>
            <w:shd w:fill="auto" w:val="clear"/>
          </w:tcPr>
          <w:p w14:paraId="1D000000">
            <w:pPr>
              <w:widowControl w:val="0"/>
              <w:tabs>
                <w:tab w:leader="none" w:pos="10205" w:val="left"/>
              </w:tabs>
              <w:ind w:firstLine="709"/>
              <w:jc w:val="both"/>
              <w:rPr>
                <w:rFonts w:ascii="Times New Roman" w:hAnsi="Times New Roman"/>
                <w:sz w:val="28"/>
              </w:rPr>
            </w:pPr>
          </w:p>
        </w:tc>
        <w:tc>
          <w:tcPr>
            <w:tcW w:type="dxa" w:w="7722"/>
            <w:gridSpan w:val="3"/>
            <w:shd w:fill="auto" w:val="clear"/>
          </w:tcPr>
          <w:p w14:paraId="1E000000">
            <w:pPr>
              <w:widowControl w:val="0"/>
              <w:tabs>
                <w:tab w:leader="none" w:pos="10205" w:val="left"/>
              </w:tabs>
              <w:ind/>
              <w:jc w:val="center"/>
              <w:rPr>
                <w:rFonts w:ascii="Times New Roman" w:hAnsi="Times New Roman"/>
                <w:b w:val="1"/>
                <w:sz w:val="28"/>
              </w:rPr>
            </w:pPr>
            <w:r>
              <w:rPr>
                <w:rFonts w:ascii="Times New Roman" w:hAnsi="Times New Roman"/>
                <w:b w:val="1"/>
                <w:sz w:val="28"/>
              </w:rPr>
              <w:t xml:space="preserve">КАШИНСКАЯ ГОРОДСКАЯ ДУМА </w:t>
            </w:r>
            <w:r>
              <w:rPr>
                <w:rFonts w:ascii="Times New Roman" w:hAnsi="Times New Roman"/>
                <w:b w:val="1"/>
                <w:sz w:val="28"/>
              </w:rPr>
              <w:t>РЕШИЛА:</w:t>
            </w:r>
          </w:p>
        </w:tc>
        <w:tc>
          <w:tcPr>
            <w:tcW w:type="dxa" w:w="1066"/>
            <w:gridSpan w:val="2"/>
            <w:shd w:fill="auto" w:val="clear"/>
          </w:tcPr>
          <w:p w14:paraId="1F000000">
            <w:pPr>
              <w:widowControl w:val="0"/>
              <w:tabs>
                <w:tab w:leader="none" w:pos="10205" w:val="left"/>
              </w:tabs>
              <w:ind w:firstLine="709"/>
              <w:jc w:val="both"/>
              <w:rPr>
                <w:rFonts w:ascii="Times New Roman" w:hAnsi="Times New Roman"/>
                <w:sz w:val="28"/>
              </w:rPr>
            </w:pPr>
          </w:p>
        </w:tc>
      </w:tr>
      <w:tr>
        <w:tc>
          <w:tcPr>
            <w:tcW w:type="dxa" w:w="1242"/>
            <w:gridSpan w:val="2"/>
            <w:shd w:fill="auto" w:val="clear"/>
          </w:tcPr>
          <w:p w14:paraId="20000000">
            <w:pPr>
              <w:widowControl w:val="0"/>
              <w:tabs>
                <w:tab w:leader="none" w:pos="10205" w:val="left"/>
              </w:tabs>
              <w:ind w:firstLine="709"/>
              <w:jc w:val="both"/>
              <w:rPr>
                <w:rFonts w:ascii="Times New Roman" w:hAnsi="Times New Roman"/>
                <w:sz w:val="28"/>
              </w:rPr>
            </w:pPr>
          </w:p>
        </w:tc>
        <w:tc>
          <w:tcPr>
            <w:tcW w:type="dxa" w:w="6804"/>
            <w:shd w:fill="auto" w:val="clear"/>
          </w:tcPr>
          <w:p w14:paraId="21000000">
            <w:pPr>
              <w:widowControl w:val="0"/>
              <w:tabs>
                <w:tab w:leader="none" w:pos="10205" w:val="left"/>
              </w:tabs>
              <w:ind/>
              <w:jc w:val="both"/>
              <w:rPr>
                <w:rFonts w:ascii="Times New Roman" w:hAnsi="Times New Roman"/>
                <w:sz w:val="28"/>
              </w:rPr>
            </w:pPr>
          </w:p>
          <w:p w14:paraId="22000000">
            <w:pPr>
              <w:widowControl w:val="0"/>
              <w:tabs>
                <w:tab w:leader="none" w:pos="10205" w:val="left"/>
              </w:tabs>
              <w:ind/>
              <w:jc w:val="both"/>
              <w:rPr>
                <w:rFonts w:ascii="Times New Roman" w:hAnsi="Times New Roman"/>
                <w:sz w:val="28"/>
              </w:rPr>
            </w:pPr>
          </w:p>
        </w:tc>
        <w:tc>
          <w:tcPr>
            <w:tcW w:type="dxa" w:w="1418"/>
            <w:gridSpan w:val="2"/>
            <w:shd w:fill="auto" w:val="clear"/>
          </w:tcPr>
          <w:p w14:paraId="23000000">
            <w:pPr>
              <w:widowControl w:val="0"/>
              <w:tabs>
                <w:tab w:leader="none" w:pos="10205" w:val="left"/>
              </w:tabs>
              <w:ind w:firstLine="709"/>
              <w:jc w:val="both"/>
              <w:rPr>
                <w:rFonts w:ascii="Times New Roman" w:hAnsi="Times New Roman"/>
                <w:sz w:val="28"/>
              </w:rPr>
            </w:pPr>
          </w:p>
        </w:tc>
        <w:tc>
          <w:tcPr>
            <w:tcW w:type="dxa" w:w="390"/>
          </w:tcPr>
          <w:p/>
        </w:tc>
      </w:tr>
    </w:tbl>
    <w:p w14:paraId="24000000">
      <w:pPr>
        <w:widowControl w:val="0"/>
        <w:tabs>
          <w:tab w:leader="none" w:pos="10205" w:val="left"/>
        </w:tabs>
        <w:ind w:firstLine="709"/>
        <w:jc w:val="both"/>
        <w:rPr>
          <w:rFonts w:ascii="Times New Roman" w:hAnsi="Times New Roman"/>
          <w:b w:val="1"/>
          <w:sz w:val="28"/>
        </w:rPr>
      </w:pPr>
      <w:r>
        <w:rPr>
          <w:rFonts w:ascii="Times New Roman" w:hAnsi="Times New Roman"/>
          <w:b w:val="1"/>
          <w:sz w:val="28"/>
        </w:rPr>
        <w:t>Статья 1</w:t>
      </w:r>
    </w:p>
    <w:p w14:paraId="25000000">
      <w:pPr>
        <w:widowControl w:val="0"/>
        <w:tabs>
          <w:tab w:leader="none" w:pos="10205" w:val="left"/>
        </w:tabs>
        <w:ind w:firstLine="709"/>
        <w:jc w:val="both"/>
        <w:rPr>
          <w:rFonts w:ascii="Times New Roman" w:hAnsi="Times New Roman"/>
          <w:b w:val="1"/>
          <w:sz w:val="28"/>
        </w:rPr>
      </w:pPr>
    </w:p>
    <w:p w14:paraId="26000000">
      <w:pPr>
        <w:pStyle w:val="Style_3"/>
        <w:ind w:firstLine="709"/>
        <w:jc w:val="both"/>
      </w:pPr>
      <w:r>
        <w:t xml:space="preserve">1. Утвердить основные характеристики бюджета Кашинского </w:t>
      </w:r>
      <w:r>
        <w:t>муниципального</w:t>
      </w:r>
      <w:r>
        <w:t xml:space="preserve"> округа </w:t>
      </w:r>
      <w:r>
        <w:t>Тверской области</w:t>
      </w:r>
      <w:r>
        <w:t xml:space="preserve"> на 20</w:t>
      </w:r>
      <w:r>
        <w:t>2</w:t>
      </w:r>
      <w:r>
        <w:t>5</w:t>
      </w:r>
      <w:r>
        <w:t xml:space="preserve"> год:</w:t>
      </w:r>
    </w:p>
    <w:p w14:paraId="27000000">
      <w:pPr>
        <w:pStyle w:val="Style_3"/>
        <w:ind w:firstLine="709"/>
        <w:jc w:val="both"/>
      </w:pPr>
      <w:r>
        <w:t>1)</w:t>
      </w:r>
      <w:r>
        <w:t xml:space="preserve"> общий объем доходов бюджета Кашинского </w:t>
      </w:r>
      <w:r>
        <w:t>муниципального</w:t>
      </w:r>
      <w:r>
        <w:t xml:space="preserve"> округа</w:t>
      </w:r>
      <w:r>
        <w:t xml:space="preserve"> </w:t>
      </w:r>
      <w:r>
        <w:t>Тверской</w:t>
      </w:r>
      <w:r>
        <w:t xml:space="preserve"> </w:t>
      </w:r>
      <w:r>
        <w:t>области</w:t>
      </w:r>
      <w:r>
        <w:t xml:space="preserve"> в сумме </w:t>
      </w:r>
      <w:r>
        <w:t>973066,</w:t>
      </w:r>
      <w:r>
        <w:t>5</w:t>
      </w:r>
      <w:r>
        <w:t xml:space="preserve"> тыс. руб.;</w:t>
      </w:r>
    </w:p>
    <w:p w14:paraId="28000000">
      <w:pPr>
        <w:pStyle w:val="Style_3"/>
        <w:ind w:firstLine="709"/>
        <w:jc w:val="both"/>
      </w:pPr>
      <w:r>
        <w:t>2)</w:t>
      </w:r>
      <w:r>
        <w:t xml:space="preserve"> общий объем расходов бюджета Кашинского </w:t>
      </w:r>
      <w:r>
        <w:t>муниципального</w:t>
      </w:r>
      <w:r>
        <w:t xml:space="preserve"> округа</w:t>
      </w:r>
      <w:r>
        <w:t xml:space="preserve"> </w:t>
      </w:r>
      <w:r>
        <w:t>Тверской</w:t>
      </w:r>
      <w:r>
        <w:t xml:space="preserve"> </w:t>
      </w:r>
      <w:r>
        <w:t>области</w:t>
      </w:r>
      <w:r>
        <w:t xml:space="preserve"> в сумме </w:t>
      </w:r>
      <w:r>
        <w:t>1019736,</w:t>
      </w:r>
      <w:r>
        <w:t>2</w:t>
      </w:r>
      <w:r>
        <w:t xml:space="preserve"> </w:t>
      </w:r>
      <w:r>
        <w:t>тыс. руб.;</w:t>
      </w:r>
    </w:p>
    <w:p w14:paraId="29000000">
      <w:pPr>
        <w:pStyle w:val="Style_3"/>
        <w:ind w:firstLine="709"/>
        <w:jc w:val="both"/>
      </w:pPr>
      <w:r>
        <w:t xml:space="preserve">3) </w:t>
      </w:r>
      <w:r>
        <w:t xml:space="preserve">дефицит бюджета Кашинского </w:t>
      </w:r>
      <w:r>
        <w:t>муниципального</w:t>
      </w:r>
      <w:r>
        <w:t xml:space="preserve"> округа</w:t>
      </w:r>
      <w:r>
        <w:t xml:space="preserve"> </w:t>
      </w:r>
      <w:r>
        <w:t xml:space="preserve"> </w:t>
      </w:r>
      <w:r>
        <w:t>Тверской</w:t>
      </w:r>
      <w:r>
        <w:t xml:space="preserve"> </w:t>
      </w:r>
      <w:r>
        <w:t>области</w:t>
      </w:r>
      <w:r>
        <w:t xml:space="preserve"> </w:t>
      </w:r>
      <w:r>
        <w:t xml:space="preserve">в сумме </w:t>
      </w:r>
      <w:r>
        <w:t>46</w:t>
      </w:r>
      <w:r>
        <w:t>6</w:t>
      </w:r>
      <w:r>
        <w:t xml:space="preserve">69,7 </w:t>
      </w:r>
      <w:r>
        <w:t xml:space="preserve"> тыс. руб.</w:t>
      </w:r>
    </w:p>
    <w:p w14:paraId="2A000000">
      <w:pPr>
        <w:ind w:firstLine="709"/>
        <w:jc w:val="both"/>
        <w:rPr>
          <w:rFonts w:ascii="Times New Roman" w:hAnsi="Times New Roman"/>
          <w:color w:val="000000"/>
          <w:sz w:val="28"/>
        </w:rPr>
      </w:pPr>
      <w:r>
        <w:rPr>
          <w:rFonts w:ascii="Times New Roman" w:hAnsi="Times New Roman"/>
          <w:color w:val="000000"/>
          <w:sz w:val="28"/>
        </w:rPr>
        <w:t>2. Утвердить основные характеристики бюджета на 202</w:t>
      </w:r>
      <w:r>
        <w:rPr>
          <w:rFonts w:ascii="Times New Roman" w:hAnsi="Times New Roman"/>
          <w:color w:val="000000"/>
          <w:sz w:val="28"/>
        </w:rPr>
        <w:t>6</w:t>
      </w:r>
      <w:r>
        <w:rPr>
          <w:rFonts w:ascii="Times New Roman" w:hAnsi="Times New Roman"/>
          <w:color w:val="000000"/>
          <w:sz w:val="28"/>
        </w:rPr>
        <w:t xml:space="preserve"> и 202</w:t>
      </w:r>
      <w:r>
        <w:rPr>
          <w:rFonts w:ascii="Times New Roman" w:hAnsi="Times New Roman"/>
          <w:color w:val="000000"/>
          <w:sz w:val="28"/>
        </w:rPr>
        <w:t>7</w:t>
      </w:r>
      <w:r>
        <w:rPr>
          <w:rFonts w:ascii="Times New Roman" w:hAnsi="Times New Roman"/>
          <w:color w:val="000000"/>
          <w:sz w:val="28"/>
        </w:rPr>
        <w:t xml:space="preserve"> годы:</w:t>
      </w:r>
    </w:p>
    <w:p w14:paraId="2B000000">
      <w:pPr>
        <w:ind w:firstLine="709"/>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общий объем доходов бюджета Кашинского </w:t>
      </w:r>
      <w:r>
        <w:rPr>
          <w:rFonts w:ascii="Times New Roman" w:hAnsi="Times New Roman"/>
          <w:color w:val="000000"/>
          <w:sz w:val="28"/>
        </w:rPr>
        <w:t>муниципального</w:t>
      </w:r>
      <w:r>
        <w:rPr>
          <w:rFonts w:ascii="Times New Roman" w:hAnsi="Times New Roman"/>
          <w:color w:val="000000"/>
          <w:sz w:val="28"/>
        </w:rPr>
        <w:t xml:space="preserve"> округа</w:t>
      </w:r>
      <w:r>
        <w:rPr>
          <w:rFonts w:ascii="Times New Roman" w:hAnsi="Times New Roman"/>
          <w:color w:val="000000"/>
          <w:sz w:val="28"/>
        </w:rPr>
        <w:t xml:space="preserve"> Тверской области</w:t>
      </w:r>
      <w:r>
        <w:rPr>
          <w:rFonts w:ascii="Times New Roman" w:hAnsi="Times New Roman"/>
          <w:color w:val="000000"/>
          <w:sz w:val="28"/>
        </w:rPr>
        <w:t xml:space="preserve">  на 20</w:t>
      </w:r>
      <w:r>
        <w:rPr>
          <w:rFonts w:ascii="Times New Roman" w:hAnsi="Times New Roman"/>
          <w:color w:val="000000"/>
          <w:sz w:val="28"/>
        </w:rPr>
        <w:t>2</w:t>
      </w:r>
      <w:r>
        <w:rPr>
          <w:rFonts w:ascii="Times New Roman" w:hAnsi="Times New Roman"/>
          <w:color w:val="000000"/>
          <w:sz w:val="28"/>
        </w:rPr>
        <w:t>6</w:t>
      </w:r>
      <w:r>
        <w:rPr>
          <w:rFonts w:ascii="Times New Roman" w:hAnsi="Times New Roman"/>
          <w:color w:val="000000"/>
          <w:sz w:val="28"/>
        </w:rPr>
        <w:t xml:space="preserve"> год в сумме </w:t>
      </w:r>
      <w:r>
        <w:rPr>
          <w:rFonts w:ascii="Times New Roman" w:hAnsi="Times New Roman"/>
          <w:sz w:val="28"/>
        </w:rPr>
        <w:t>942336,8</w:t>
      </w:r>
      <w:r>
        <w:rPr>
          <w:rFonts w:ascii="Times New Roman" w:hAnsi="Times New Roman"/>
          <w:color w:val="000000"/>
          <w:sz w:val="28"/>
        </w:rPr>
        <w:t xml:space="preserve"> тыс. руб. и на 202</w:t>
      </w:r>
      <w:r>
        <w:rPr>
          <w:rFonts w:ascii="Times New Roman" w:hAnsi="Times New Roman"/>
          <w:color w:val="000000"/>
          <w:sz w:val="28"/>
        </w:rPr>
        <w:t>7</w:t>
      </w:r>
      <w:r>
        <w:rPr>
          <w:rFonts w:ascii="Times New Roman" w:hAnsi="Times New Roman"/>
          <w:color w:val="000000"/>
          <w:sz w:val="28"/>
        </w:rPr>
        <w:t xml:space="preserve"> год в сумме </w:t>
      </w:r>
      <w:r>
        <w:rPr>
          <w:rFonts w:ascii="Times New Roman" w:hAnsi="Times New Roman"/>
          <w:sz w:val="28"/>
        </w:rPr>
        <w:t>937906,2</w:t>
      </w:r>
      <w:r>
        <w:rPr>
          <w:rFonts w:ascii="Times New Roman" w:hAnsi="Times New Roman"/>
          <w:color w:val="000000"/>
          <w:sz w:val="28"/>
        </w:rPr>
        <w:t xml:space="preserve"> тыс. руб.;</w:t>
      </w:r>
    </w:p>
    <w:p w14:paraId="2C000000">
      <w:pPr>
        <w:ind w:firstLine="709"/>
        <w:jc w:val="both"/>
        <w:rPr>
          <w:rFonts w:ascii="Times New Roman" w:hAnsi="Times New Roman"/>
          <w:color w:val="000000"/>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общий объем расходов бюджета Кашинского </w:t>
      </w:r>
      <w:r>
        <w:rPr>
          <w:rFonts w:ascii="Times New Roman" w:hAnsi="Times New Roman"/>
          <w:sz w:val="28"/>
        </w:rPr>
        <w:t>муниципального</w:t>
      </w:r>
      <w:r>
        <w:rPr>
          <w:rFonts w:ascii="Times New Roman" w:hAnsi="Times New Roman"/>
          <w:sz w:val="28"/>
        </w:rPr>
        <w:t xml:space="preserve"> округа</w:t>
      </w:r>
      <w:r>
        <w:rPr>
          <w:rFonts w:ascii="Times New Roman" w:hAnsi="Times New Roman"/>
          <w:sz w:val="28"/>
        </w:rPr>
        <w:t xml:space="preserve"> Тверской области </w:t>
      </w:r>
      <w:r>
        <w:rPr>
          <w:rFonts w:ascii="Times New Roman" w:hAnsi="Times New Roman"/>
          <w:sz w:val="28"/>
        </w:rPr>
        <w:t>на 202</w:t>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год в сумме </w:t>
      </w:r>
      <w:r>
        <w:rPr>
          <w:rFonts w:ascii="Times New Roman" w:hAnsi="Times New Roman"/>
          <w:sz w:val="28"/>
        </w:rPr>
        <w:t>942336,8</w:t>
      </w:r>
      <w:r>
        <w:rPr>
          <w:rFonts w:ascii="Times New Roman" w:hAnsi="Times New Roman"/>
          <w:sz w:val="28"/>
        </w:rPr>
        <w:t xml:space="preserve"> </w:t>
      </w:r>
      <w:r>
        <w:rPr>
          <w:rFonts w:ascii="Times New Roman" w:hAnsi="Times New Roman"/>
          <w:sz w:val="28"/>
        </w:rPr>
        <w:t>тыс. руб.,</w:t>
      </w:r>
      <w:r>
        <w:t xml:space="preserve"> </w:t>
      </w:r>
      <w:r>
        <w:rPr>
          <w:rFonts w:ascii="Times New Roman" w:hAnsi="Times New Roman"/>
          <w:sz w:val="28"/>
        </w:rPr>
        <w:t xml:space="preserve">в том числе условно утвержденные расходы в сумме </w:t>
      </w:r>
      <w:r>
        <w:rPr>
          <w:rFonts w:ascii="Times New Roman" w:hAnsi="Times New Roman"/>
          <w:sz w:val="28"/>
        </w:rPr>
        <w:t>12</w:t>
      </w:r>
      <w:r>
        <w:rPr>
          <w:rFonts w:ascii="Times New Roman" w:hAnsi="Times New Roman"/>
          <w:sz w:val="28"/>
        </w:rPr>
        <w:t>3</w:t>
      </w:r>
      <w:r>
        <w:rPr>
          <w:rFonts w:ascii="Times New Roman" w:hAnsi="Times New Roman"/>
          <w:sz w:val="28"/>
        </w:rPr>
        <w:t>00</w:t>
      </w:r>
      <w:r>
        <w:rPr>
          <w:rFonts w:ascii="Times New Roman" w:hAnsi="Times New Roman"/>
          <w:sz w:val="28"/>
        </w:rPr>
        <w:t>,0</w:t>
      </w:r>
      <w:r>
        <w:rPr>
          <w:rFonts w:ascii="Times New Roman" w:hAnsi="Times New Roman"/>
          <w:sz w:val="28"/>
        </w:rPr>
        <w:t xml:space="preserve"> тыс. руб., на 202</w:t>
      </w:r>
      <w:r>
        <w:rPr>
          <w:rFonts w:ascii="Times New Roman" w:hAnsi="Times New Roman"/>
          <w:sz w:val="28"/>
        </w:rPr>
        <w:t>7</w:t>
      </w:r>
      <w:r>
        <w:rPr>
          <w:rFonts w:ascii="Times New Roman" w:hAnsi="Times New Roman"/>
          <w:sz w:val="28"/>
        </w:rPr>
        <w:t xml:space="preserve"> год в сумме </w:t>
      </w:r>
      <w:r>
        <w:rPr>
          <w:rFonts w:ascii="Times New Roman" w:hAnsi="Times New Roman"/>
          <w:sz w:val="28"/>
        </w:rPr>
        <w:t>937906,2</w:t>
      </w:r>
      <w:r>
        <w:rPr>
          <w:rFonts w:ascii="Times New Roman" w:hAnsi="Times New Roman"/>
          <w:sz w:val="28"/>
        </w:rPr>
        <w:t xml:space="preserve"> тыс. руб., в том числе условно утвержденные расходы в сумме </w:t>
      </w:r>
      <w:r>
        <w:rPr>
          <w:rFonts w:ascii="Times New Roman" w:hAnsi="Times New Roman"/>
          <w:sz w:val="28"/>
        </w:rPr>
        <w:t>23900,0</w:t>
      </w:r>
      <w:r>
        <w:rPr>
          <w:rFonts w:ascii="Times New Roman" w:hAnsi="Times New Roman"/>
          <w:sz w:val="28"/>
        </w:rPr>
        <w:t xml:space="preserve"> тыс.</w:t>
      </w:r>
      <w:r>
        <w:rPr>
          <w:rFonts w:ascii="Times New Roman" w:hAnsi="Times New Roman"/>
          <w:sz w:val="28"/>
        </w:rPr>
        <w:t xml:space="preserve"> руб.</w:t>
      </w:r>
      <w:r>
        <w:rPr>
          <w:rFonts w:ascii="Times New Roman" w:hAnsi="Times New Roman"/>
          <w:color w:val="000000"/>
          <w:sz w:val="28"/>
        </w:rPr>
        <w:t xml:space="preserve">; </w:t>
      </w:r>
    </w:p>
    <w:p w14:paraId="2D000000">
      <w:pPr>
        <w:ind w:firstLine="709"/>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sz w:val="28"/>
        </w:rPr>
        <w:t xml:space="preserve">дефицит бюджета Кашинского </w:t>
      </w:r>
      <w:r>
        <w:rPr>
          <w:rFonts w:ascii="Times New Roman" w:hAnsi="Times New Roman"/>
          <w:sz w:val="28"/>
        </w:rPr>
        <w:t>муниципального</w:t>
      </w:r>
      <w:r>
        <w:rPr>
          <w:rFonts w:ascii="Times New Roman" w:hAnsi="Times New Roman"/>
          <w:sz w:val="28"/>
        </w:rPr>
        <w:t xml:space="preserve"> округа </w:t>
      </w:r>
      <w:r>
        <w:rPr>
          <w:rFonts w:ascii="Times New Roman" w:hAnsi="Times New Roman"/>
          <w:sz w:val="28"/>
        </w:rPr>
        <w:t xml:space="preserve">Тверской области </w:t>
      </w:r>
      <w:r>
        <w:rPr>
          <w:rFonts w:ascii="Times New Roman" w:hAnsi="Times New Roman"/>
          <w:color w:val="000000"/>
          <w:sz w:val="28"/>
        </w:rPr>
        <w:t>на 202</w:t>
      </w:r>
      <w:r>
        <w:rPr>
          <w:rFonts w:ascii="Times New Roman" w:hAnsi="Times New Roman"/>
          <w:color w:val="000000"/>
          <w:sz w:val="28"/>
        </w:rPr>
        <w:t>6</w:t>
      </w:r>
      <w:r>
        <w:rPr>
          <w:rFonts w:ascii="Times New Roman" w:hAnsi="Times New Roman"/>
          <w:color w:val="000000"/>
          <w:sz w:val="28"/>
        </w:rPr>
        <w:t xml:space="preserve"> год равен нулю и на 202</w:t>
      </w:r>
      <w:r>
        <w:rPr>
          <w:rFonts w:ascii="Times New Roman" w:hAnsi="Times New Roman"/>
          <w:color w:val="000000"/>
          <w:sz w:val="28"/>
        </w:rPr>
        <w:t>7</w:t>
      </w:r>
      <w:r>
        <w:rPr>
          <w:rFonts w:ascii="Times New Roman" w:hAnsi="Times New Roman"/>
          <w:color w:val="000000"/>
          <w:sz w:val="28"/>
        </w:rPr>
        <w:t xml:space="preserve"> год равен нулю.</w:t>
      </w:r>
    </w:p>
    <w:p w14:paraId="2E000000">
      <w:pPr>
        <w:ind w:firstLine="709"/>
        <w:jc w:val="both"/>
        <w:rPr>
          <w:rFonts w:ascii="Times New Roman" w:hAnsi="Times New Roman"/>
          <w:color w:val="000000"/>
          <w:sz w:val="28"/>
        </w:rPr>
      </w:pPr>
      <w:r>
        <w:rPr>
          <w:rFonts w:ascii="Times New Roman" w:hAnsi="Times New Roman"/>
          <w:sz w:val="28"/>
        </w:rPr>
        <w:t>3. Утвердить объем межбюджетных трансфертов, получаемых из других бюджетов бюджетной системы Российской Федерации, в 20</w:t>
      </w:r>
      <w:r>
        <w:rPr>
          <w:rFonts w:ascii="Times New Roman" w:hAnsi="Times New Roman"/>
          <w:sz w:val="28"/>
        </w:rPr>
        <w:t>2</w:t>
      </w:r>
      <w:r>
        <w:rPr>
          <w:rFonts w:ascii="Times New Roman" w:hAnsi="Times New Roman"/>
          <w:sz w:val="28"/>
        </w:rPr>
        <w:t>5</w:t>
      </w:r>
      <w:r>
        <w:rPr>
          <w:rFonts w:ascii="Times New Roman" w:hAnsi="Times New Roman"/>
          <w:sz w:val="28"/>
        </w:rPr>
        <w:t xml:space="preserve"> году в сумме </w:t>
      </w:r>
      <w:r>
        <w:rPr>
          <w:rFonts w:ascii="Times New Roman" w:hAnsi="Times New Roman"/>
          <w:sz w:val="28"/>
        </w:rPr>
        <w:t>467869,8</w:t>
      </w:r>
      <w:r>
        <w:rPr>
          <w:rFonts w:ascii="Times New Roman" w:hAnsi="Times New Roman"/>
          <w:sz w:val="28"/>
        </w:rPr>
        <w:t xml:space="preserve">  тыс</w:t>
      </w:r>
      <w:r>
        <w:rPr>
          <w:rFonts w:ascii="Times New Roman" w:hAnsi="Times New Roman"/>
          <w:sz w:val="28"/>
        </w:rPr>
        <w:t>. руб.,</w:t>
      </w:r>
      <w:r>
        <w:rPr>
          <w:rFonts w:ascii="Times New Roman" w:hAnsi="Times New Roman"/>
          <w:color w:val="000000"/>
          <w:sz w:val="28"/>
        </w:rPr>
        <w:t xml:space="preserve"> в 202</w:t>
      </w:r>
      <w:r>
        <w:rPr>
          <w:rFonts w:ascii="Times New Roman" w:hAnsi="Times New Roman"/>
          <w:color w:val="000000"/>
          <w:sz w:val="28"/>
        </w:rPr>
        <w:t>6</w:t>
      </w:r>
      <w:r>
        <w:rPr>
          <w:rFonts w:ascii="Times New Roman" w:hAnsi="Times New Roman"/>
          <w:color w:val="000000"/>
          <w:sz w:val="28"/>
        </w:rPr>
        <w:t xml:space="preserve"> году в сумме </w:t>
      </w:r>
      <w:r>
        <w:rPr>
          <w:rFonts w:ascii="Times New Roman" w:hAnsi="Times New Roman"/>
          <w:color w:val="000000"/>
          <w:sz w:val="28"/>
        </w:rPr>
        <w:t>454433,5</w:t>
      </w:r>
      <w:r>
        <w:rPr>
          <w:rFonts w:ascii="Times New Roman" w:hAnsi="Times New Roman"/>
          <w:color w:val="000000"/>
          <w:sz w:val="28"/>
        </w:rPr>
        <w:t xml:space="preserve"> тыс. руб., в 202</w:t>
      </w:r>
      <w:r>
        <w:rPr>
          <w:rFonts w:ascii="Times New Roman" w:hAnsi="Times New Roman"/>
          <w:color w:val="000000"/>
          <w:sz w:val="28"/>
        </w:rPr>
        <w:t>7</w:t>
      </w:r>
      <w:r>
        <w:rPr>
          <w:rFonts w:ascii="Times New Roman" w:hAnsi="Times New Roman"/>
          <w:color w:val="000000"/>
          <w:sz w:val="28"/>
        </w:rPr>
        <w:t xml:space="preserve"> году в сумме </w:t>
      </w:r>
      <w:r>
        <w:rPr>
          <w:rFonts w:ascii="Times New Roman" w:hAnsi="Times New Roman"/>
          <w:color w:val="000000"/>
          <w:sz w:val="28"/>
        </w:rPr>
        <w:t>460777,6</w:t>
      </w:r>
      <w:r>
        <w:rPr>
          <w:rFonts w:ascii="Times New Roman" w:hAnsi="Times New Roman"/>
          <w:color w:val="000000"/>
          <w:sz w:val="28"/>
        </w:rPr>
        <w:t xml:space="preserve"> тыс. руб.</w:t>
      </w:r>
    </w:p>
    <w:p w14:paraId="2F000000">
      <w:pPr>
        <w:pStyle w:val="Style_3"/>
        <w:ind w:firstLine="709"/>
        <w:jc w:val="both"/>
      </w:pPr>
      <w:r>
        <w:t xml:space="preserve">4. Утвердить источники финансирования дефицита бюджета </w:t>
      </w:r>
      <w:r>
        <w:t xml:space="preserve">Кашинского </w:t>
      </w:r>
      <w:r>
        <w:t xml:space="preserve">муниципального </w:t>
      </w:r>
      <w:r>
        <w:t xml:space="preserve"> округа</w:t>
      </w:r>
      <w:r>
        <w:t xml:space="preserve"> Тверской области</w:t>
      </w:r>
      <w:r>
        <w:t xml:space="preserve"> </w:t>
      </w:r>
      <w:r>
        <w:t>на 20</w:t>
      </w:r>
      <w:r>
        <w:t>2</w:t>
      </w:r>
      <w:r>
        <w:t>5</w:t>
      </w:r>
      <w:r>
        <w:t xml:space="preserve"> и на плановый период 202</w:t>
      </w:r>
      <w:r>
        <w:t>6</w:t>
      </w:r>
      <w:r>
        <w:t xml:space="preserve"> и 202</w:t>
      </w:r>
      <w:r>
        <w:t>7</w:t>
      </w:r>
      <w:r>
        <w:t xml:space="preserve"> годов согласно приложению </w:t>
      </w:r>
      <w:r>
        <w:t xml:space="preserve">№ </w:t>
      </w:r>
      <w:r>
        <w:t>1</w:t>
      </w:r>
      <w:r>
        <w:t xml:space="preserve"> к настоящему р</w:t>
      </w:r>
      <w:r>
        <w:t>ешению.</w:t>
      </w:r>
    </w:p>
    <w:p w14:paraId="30000000">
      <w:pPr>
        <w:pStyle w:val="Style_3"/>
        <w:ind w:firstLine="709"/>
        <w:jc w:val="both"/>
        <w:rPr>
          <w:b w:val="1"/>
        </w:rPr>
      </w:pPr>
    </w:p>
    <w:p w14:paraId="31000000">
      <w:pPr>
        <w:pStyle w:val="Style_3"/>
        <w:ind w:firstLine="709"/>
        <w:jc w:val="both"/>
        <w:rPr>
          <w:b w:val="1"/>
        </w:rPr>
      </w:pPr>
      <w:r>
        <w:rPr>
          <w:b w:val="1"/>
        </w:rPr>
        <w:t>Статья 2</w:t>
      </w:r>
    </w:p>
    <w:p w14:paraId="32000000">
      <w:pPr>
        <w:pStyle w:val="Style_3"/>
        <w:ind w:firstLine="709"/>
        <w:jc w:val="both"/>
        <w:rPr>
          <w:b w:val="1"/>
        </w:rPr>
      </w:pPr>
    </w:p>
    <w:p w14:paraId="33000000">
      <w:pPr>
        <w:pStyle w:val="Style_3"/>
        <w:ind w:firstLine="540"/>
        <w:jc w:val="both"/>
      </w:pPr>
      <w:r>
        <w:t>Установить, что в соответствии со </w:t>
      </w:r>
      <w:r>
        <w:fldChar w:fldCharType="begin"/>
      </w:r>
      <w:r>
        <w:instrText>HYPERLINK "https://internet.garant.ru/#/document/12125350/entry/166"</w:instrText>
      </w:r>
      <w:r>
        <w:fldChar w:fldCharType="separate"/>
      </w:r>
      <w:r>
        <w:t>статьями 16.6</w:t>
      </w:r>
      <w:r>
        <w:fldChar w:fldCharType="end"/>
      </w:r>
      <w:r>
        <w:t>, </w:t>
      </w:r>
      <w:r>
        <w:fldChar w:fldCharType="begin"/>
      </w:r>
      <w:r>
        <w:instrText>HYPERLINK "https://internet.garant.ru/#/document/12125350/entry/751"</w:instrText>
      </w:r>
      <w:r>
        <w:fldChar w:fldCharType="separate"/>
      </w:r>
      <w:r>
        <w:t>75.1</w:t>
      </w:r>
      <w:r>
        <w:fldChar w:fldCharType="end"/>
      </w:r>
      <w:r>
        <w:t> и </w:t>
      </w:r>
      <w:r>
        <w:fldChar w:fldCharType="begin"/>
      </w:r>
      <w:r>
        <w:instrText>HYPERLINK "https://internet.garant.ru/#/document/12125350/entry/7820"</w:instrText>
      </w:r>
      <w:r>
        <w:fldChar w:fldCharType="separate"/>
      </w:r>
      <w:r>
        <w:t>78.2</w:t>
      </w:r>
      <w:r>
        <w:fldChar w:fldCharType="end"/>
      </w:r>
      <w:r>
        <w:t> Федерального закона от 10.01.2002 № 7-ФЗ «Об охране окружающей среды» средства от платы за негативное воздействие на окружающую среду, штрафов, установленных </w:t>
      </w:r>
      <w:r>
        <w:fldChar w:fldCharType="begin"/>
      </w:r>
      <w:r>
        <w:instrText>HYPERLINK "https://internet.garant.ru/#/document/12125267/entry/0"</w:instrText>
      </w:r>
      <w:r>
        <w:fldChar w:fldCharType="separate"/>
      </w:r>
      <w:r>
        <w:t>Кодексом</w:t>
      </w:r>
      <w:r>
        <w:fldChar w:fldCharType="end"/>
      </w:r>
      <w:r>
        <w:t>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административных штрафов, установленных </w:t>
      </w:r>
      <w:r>
        <w:fldChar w:fldCharType="begin"/>
      </w:r>
      <w:r>
        <w:instrText>HYPERLINK "https://internet.garant.ru/#/document/16303446/entry/0"</w:instrText>
      </w:r>
      <w:r>
        <w:fldChar w:fldCharType="separate"/>
      </w:r>
      <w:r>
        <w:t>законом</w:t>
      </w:r>
      <w:r>
        <w:fldChar w:fldCharType="end"/>
      </w:r>
      <w:r>
        <w:t xml:space="preserve"> Тверской области от 14.07.2003 N 46-ЗО </w:t>
      </w:r>
      <w:r>
        <w:br/>
      </w:r>
      <w:r>
        <w:t xml:space="preserve">«Об административных правонарушениях» за административные правонарушения в области охраны окружающей среды и природопользования, зачисленные в местный бюджет,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местный бюджет, направляются на выявление и оценку объектов накопленного вреда окружающей среде и (или) организацию работ по </w:t>
      </w:r>
      <w:r>
        <w:t xml:space="preserve">ликвидации накопленного вреда окружающей среде в случае наличия на территории </w:t>
      </w:r>
      <w:r>
        <w:t xml:space="preserve">Кашинского </w:t>
      </w:r>
      <w:r>
        <w:t>муниципального</w:t>
      </w:r>
      <w:r>
        <w:t xml:space="preserve"> округа</w:t>
      </w:r>
      <w:r>
        <w:t xml:space="preserve"> </w:t>
      </w:r>
      <w:r>
        <w:t xml:space="preserve">Тверской области </w:t>
      </w:r>
      <w:r>
        <w:t>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в соответствии с планом мероприятий, указанных в </w:t>
      </w:r>
      <w:r>
        <w:fldChar w:fldCharType="begin"/>
      </w:r>
      <w:r>
        <w:instrText>HYPERLINK "https://internet.garant.ru/#/document/12125350/entry/16601"</w:instrText>
      </w:r>
      <w:r>
        <w:fldChar w:fldCharType="separate"/>
      </w:r>
      <w:r>
        <w:t>пункте 1 статьи 16.6</w:t>
      </w:r>
      <w:r>
        <w:fldChar w:fldCharType="end"/>
      </w:r>
      <w:r>
        <w:t>, </w:t>
      </w:r>
      <w:r>
        <w:fldChar w:fldCharType="begin"/>
      </w:r>
      <w:r>
        <w:instrText>HYPERLINK "https://internet.garant.ru/#/document/12125350/entry/75101"</w:instrText>
      </w:r>
      <w:r>
        <w:fldChar w:fldCharType="separate"/>
      </w:r>
      <w:r>
        <w:t>пункте 1 статьи 75.1</w:t>
      </w:r>
      <w:r>
        <w:fldChar w:fldCharType="end"/>
      </w:r>
      <w:r>
        <w:t> и </w:t>
      </w:r>
      <w:r>
        <w:fldChar w:fldCharType="begin"/>
      </w:r>
      <w:r>
        <w:instrText>HYPERLINK "https://internet.garant.ru/#/document/12125350/entry/78201"</w:instrText>
      </w:r>
      <w:r>
        <w:fldChar w:fldCharType="separate"/>
      </w:r>
      <w:r>
        <w:t>пункте 1 статьи 78.2</w:t>
      </w:r>
      <w:r>
        <w:fldChar w:fldCharType="end"/>
      </w:r>
      <w:r>
        <w:t xml:space="preserve"> Федерального закона от 10.01.2002 № 7-ФЗ «Об охране окружающей среды», </w:t>
      </w:r>
      <w:r>
        <w:t xml:space="preserve">Кашинского </w:t>
      </w:r>
      <w:r>
        <w:t>муниципального</w:t>
      </w:r>
      <w:r>
        <w:t xml:space="preserve"> округа</w:t>
      </w:r>
      <w:r>
        <w:t xml:space="preserve"> Тверской области</w:t>
      </w:r>
      <w:r>
        <w:t>.</w:t>
      </w:r>
    </w:p>
    <w:p w14:paraId="34000000">
      <w:pPr>
        <w:pStyle w:val="Style_3"/>
        <w:ind w:firstLine="709"/>
        <w:jc w:val="both"/>
        <w:rPr>
          <w:b w:val="1"/>
        </w:rPr>
      </w:pPr>
    </w:p>
    <w:p w14:paraId="35000000">
      <w:pPr>
        <w:pStyle w:val="Style_3"/>
        <w:ind w:firstLine="709"/>
        <w:jc w:val="both"/>
        <w:rPr>
          <w:b w:val="1"/>
        </w:rPr>
      </w:pPr>
      <w:r>
        <w:rPr>
          <w:b w:val="1"/>
        </w:rPr>
        <w:t>Статья 3</w:t>
      </w:r>
    </w:p>
    <w:p w14:paraId="36000000">
      <w:pPr>
        <w:pStyle w:val="Style_3"/>
        <w:ind w:firstLine="709"/>
        <w:jc w:val="both"/>
        <w:rPr>
          <w:b w:val="1"/>
        </w:rPr>
      </w:pPr>
    </w:p>
    <w:p w14:paraId="37000000">
      <w:pPr>
        <w:pStyle w:val="Style_3"/>
        <w:ind w:firstLine="709"/>
        <w:jc w:val="both"/>
      </w:pPr>
      <w:r>
        <w:t xml:space="preserve">Учесть в бюджете Кашинского </w:t>
      </w:r>
      <w:r>
        <w:t>муниципального</w:t>
      </w:r>
      <w:r>
        <w:t xml:space="preserve"> округа</w:t>
      </w:r>
      <w:r>
        <w:t xml:space="preserve"> Тверской области</w:t>
      </w:r>
      <w:r>
        <w:t xml:space="preserve"> прогнозируемые доходы бюджета Кашинского </w:t>
      </w:r>
      <w:r>
        <w:t>муниципального</w:t>
      </w:r>
      <w:r>
        <w:t xml:space="preserve"> округа </w:t>
      </w:r>
      <w:r>
        <w:t xml:space="preserve">Тверской области </w:t>
      </w:r>
      <w:r>
        <w:t>по группам, подгруппам, статьям, подстатьям и элементам доходов классификации доходов бюджетов Российской Федерации на 20</w:t>
      </w:r>
      <w:r>
        <w:t>2</w:t>
      </w:r>
      <w:r>
        <w:t>5</w:t>
      </w:r>
      <w:r>
        <w:t xml:space="preserve"> год и на плановый период 202</w:t>
      </w:r>
      <w:r>
        <w:t>6</w:t>
      </w:r>
      <w:r>
        <w:t xml:space="preserve"> и 202</w:t>
      </w:r>
      <w:r>
        <w:t xml:space="preserve">7 </w:t>
      </w:r>
      <w:r>
        <w:t xml:space="preserve">годов согласно приложению </w:t>
      </w:r>
      <w:r>
        <w:t xml:space="preserve">№ </w:t>
      </w:r>
      <w:r>
        <w:t>2</w:t>
      </w:r>
      <w:r>
        <w:t xml:space="preserve"> к настоящему р</w:t>
      </w:r>
      <w:r>
        <w:t>ешению.</w:t>
      </w:r>
    </w:p>
    <w:p w14:paraId="38000000">
      <w:pPr>
        <w:pStyle w:val="Style_3"/>
        <w:ind w:firstLine="709"/>
        <w:jc w:val="both"/>
      </w:pPr>
    </w:p>
    <w:p w14:paraId="39000000">
      <w:pPr>
        <w:pStyle w:val="Style_3"/>
        <w:ind w:firstLine="709"/>
        <w:jc w:val="both"/>
        <w:rPr>
          <w:b w:val="1"/>
        </w:rPr>
      </w:pPr>
      <w:r>
        <w:rPr>
          <w:b w:val="1"/>
        </w:rPr>
        <w:t xml:space="preserve">Статья </w:t>
      </w:r>
      <w:r>
        <w:rPr>
          <w:b w:val="1"/>
        </w:rPr>
        <w:t>4</w:t>
      </w:r>
    </w:p>
    <w:p w14:paraId="3A000000">
      <w:pPr>
        <w:pStyle w:val="Style_3"/>
        <w:ind w:firstLine="709"/>
        <w:jc w:val="both"/>
        <w:rPr>
          <w:b w:val="1"/>
        </w:rPr>
      </w:pPr>
    </w:p>
    <w:p w14:paraId="3B000000">
      <w:pPr>
        <w:pStyle w:val="Style_3"/>
        <w:ind w:firstLine="709"/>
        <w:jc w:val="both"/>
      </w:pPr>
      <w:r>
        <w:t>1. Утвердить в пределах общего объема расходов, установленного статьей 1</w:t>
      </w:r>
      <w:r>
        <w:t xml:space="preserve"> настоящего р</w:t>
      </w:r>
      <w:r>
        <w:t xml:space="preserve">ешения, распределение бюджетных ассигнований бюджета Кашинского </w:t>
      </w:r>
      <w:r>
        <w:t>муниципального</w:t>
      </w:r>
      <w:r>
        <w:t xml:space="preserve"> округа </w:t>
      </w:r>
      <w:r>
        <w:t xml:space="preserve">Тверской области </w:t>
      </w:r>
      <w:r>
        <w:t>по разделам и подразделам классификации расходов бюджетов на 20</w:t>
      </w:r>
      <w:r>
        <w:t>2</w:t>
      </w:r>
      <w:r>
        <w:t>5</w:t>
      </w:r>
      <w:r>
        <w:t xml:space="preserve"> год и на плановый период 202</w:t>
      </w:r>
      <w:r>
        <w:t>6</w:t>
      </w:r>
      <w:r>
        <w:t xml:space="preserve"> и 202</w:t>
      </w:r>
      <w:r>
        <w:t>7</w:t>
      </w:r>
      <w:r>
        <w:t xml:space="preserve"> годов согласно приложению </w:t>
      </w:r>
      <w:r>
        <w:t xml:space="preserve">№ </w:t>
      </w:r>
      <w:r>
        <w:t>3</w:t>
      </w:r>
      <w:r>
        <w:t xml:space="preserve"> к настоящему р</w:t>
      </w:r>
      <w:r>
        <w:t xml:space="preserve">ешению. </w:t>
      </w:r>
    </w:p>
    <w:p w14:paraId="3C000000">
      <w:pPr>
        <w:pStyle w:val="Style_3"/>
        <w:ind w:firstLine="709"/>
        <w:jc w:val="both"/>
      </w:pPr>
      <w:r>
        <w:t xml:space="preserve">2. Утвердить распределение бюджетных ассигнований бюджета Кашинского </w:t>
      </w:r>
      <w:r>
        <w:t>муниципального</w:t>
      </w:r>
      <w:r>
        <w:t xml:space="preserve"> округа </w:t>
      </w:r>
      <w:r>
        <w:t>Тверской области</w:t>
      </w:r>
      <w:r>
        <w:t xml:space="preserve">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w:t>
      </w:r>
      <w:r>
        <w:t>2</w:t>
      </w:r>
      <w:r>
        <w:t>5</w:t>
      </w:r>
      <w:r>
        <w:t xml:space="preserve"> год и на плановый период 202</w:t>
      </w:r>
      <w:r>
        <w:t>6</w:t>
      </w:r>
      <w:r>
        <w:t xml:space="preserve"> и 202</w:t>
      </w:r>
      <w:r>
        <w:t>7</w:t>
      </w:r>
      <w:r>
        <w:t xml:space="preserve"> годов согласно приложению </w:t>
      </w:r>
      <w:r>
        <w:t xml:space="preserve">№ </w:t>
      </w:r>
      <w:r>
        <w:t>4</w:t>
      </w:r>
      <w:r>
        <w:t xml:space="preserve"> к настоящему р</w:t>
      </w:r>
      <w:r>
        <w:t xml:space="preserve">ешению. </w:t>
      </w:r>
    </w:p>
    <w:p w14:paraId="3D000000">
      <w:pPr>
        <w:pStyle w:val="Style_3"/>
        <w:ind w:firstLine="709"/>
        <w:jc w:val="both"/>
      </w:pPr>
      <w:r>
        <w:t xml:space="preserve">3. Утвердить ведомственную структуру расходов бюджета Кашинского </w:t>
      </w:r>
      <w:r>
        <w:t>муниципального</w:t>
      </w:r>
      <w:r>
        <w:t xml:space="preserve"> округа </w:t>
      </w:r>
      <w:r>
        <w:t xml:space="preserve">Тверской области </w:t>
      </w:r>
      <w:r>
        <w:t>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w:t>
      </w:r>
      <w:r>
        <w:t>2</w:t>
      </w:r>
      <w:r>
        <w:t>5</w:t>
      </w:r>
      <w:r>
        <w:t xml:space="preserve"> год и на плановый период 202</w:t>
      </w:r>
      <w:r>
        <w:t>6</w:t>
      </w:r>
      <w:r>
        <w:t xml:space="preserve"> и 202</w:t>
      </w:r>
      <w:r>
        <w:t>7</w:t>
      </w:r>
      <w:r>
        <w:t xml:space="preserve"> годов согласно приложению </w:t>
      </w:r>
      <w:r>
        <w:t xml:space="preserve">№ </w:t>
      </w:r>
      <w:r>
        <w:t>5</w:t>
      </w:r>
      <w:r>
        <w:t xml:space="preserve"> к настоящему р</w:t>
      </w:r>
      <w:r>
        <w:t>ешению.</w:t>
      </w:r>
    </w:p>
    <w:p w14:paraId="3E000000">
      <w:pPr>
        <w:pStyle w:val="Style_3"/>
        <w:ind w:firstLine="709"/>
        <w:jc w:val="both"/>
      </w:pPr>
      <w:r>
        <w:t xml:space="preserve">4. Утвердить объем и распределение бюджетных ассигнований бюджета Кашинского </w:t>
      </w:r>
      <w:r>
        <w:t>муниципального</w:t>
      </w:r>
      <w:r>
        <w:t xml:space="preserve"> округа</w:t>
      </w:r>
      <w:r>
        <w:t xml:space="preserve"> Тверской области</w:t>
      </w:r>
      <w:r>
        <w:t xml:space="preserve"> по целевым статьям (муниципальным программам и непрограммным направлениям деятельности), группам видов расходов классификации расходов бюджетов на 20</w:t>
      </w:r>
      <w:r>
        <w:t>2</w:t>
      </w:r>
      <w:r>
        <w:t>5</w:t>
      </w:r>
      <w:r>
        <w:t xml:space="preserve"> год и на плановый период 202</w:t>
      </w:r>
      <w:r>
        <w:t>6</w:t>
      </w:r>
      <w:r>
        <w:t xml:space="preserve"> и 202</w:t>
      </w:r>
      <w:r>
        <w:t>7</w:t>
      </w:r>
      <w:r>
        <w:t xml:space="preserve"> годов согласно приложению </w:t>
      </w:r>
      <w:r>
        <w:t xml:space="preserve">№ </w:t>
      </w:r>
      <w:r>
        <w:t>6</w:t>
      </w:r>
      <w:r>
        <w:t xml:space="preserve"> к настоящему р</w:t>
      </w:r>
      <w:r>
        <w:t>ешению.</w:t>
      </w:r>
    </w:p>
    <w:p w14:paraId="3F000000">
      <w:pPr>
        <w:pStyle w:val="Style_3"/>
        <w:ind w:firstLine="709"/>
        <w:jc w:val="both"/>
      </w:pPr>
    </w:p>
    <w:p w14:paraId="40000000">
      <w:pPr>
        <w:pStyle w:val="Style_3"/>
        <w:ind w:firstLine="709"/>
        <w:jc w:val="both"/>
        <w:rPr>
          <w:b w:val="1"/>
        </w:rPr>
      </w:pPr>
      <w:r>
        <w:rPr>
          <w:b w:val="1"/>
        </w:rPr>
        <w:t xml:space="preserve">Статья </w:t>
      </w:r>
      <w:r>
        <w:rPr>
          <w:b w:val="1"/>
        </w:rPr>
        <w:t>5</w:t>
      </w:r>
    </w:p>
    <w:p w14:paraId="41000000">
      <w:pPr>
        <w:pStyle w:val="Style_3"/>
        <w:ind w:firstLine="709"/>
        <w:jc w:val="both"/>
        <w:rPr>
          <w:b w:val="1"/>
        </w:rPr>
      </w:pPr>
    </w:p>
    <w:p w14:paraId="42000000">
      <w:pPr>
        <w:pStyle w:val="Style_3"/>
        <w:ind w:firstLine="709"/>
        <w:jc w:val="both"/>
      </w:pPr>
      <w:r>
        <w:t xml:space="preserve">Утвердить общий объем бюджетных ассигнований, направляемых на исполнение публичных нормативных обязательств Кашинского </w:t>
      </w:r>
      <w:r>
        <w:t>муниципального</w:t>
      </w:r>
      <w:r>
        <w:t xml:space="preserve"> округа </w:t>
      </w:r>
      <w:r>
        <w:t>Тверской области</w:t>
      </w:r>
      <w:r>
        <w:t xml:space="preserve"> на 20</w:t>
      </w:r>
      <w:r>
        <w:t>2</w:t>
      </w:r>
      <w:r>
        <w:t>5</w:t>
      </w:r>
      <w:r>
        <w:t xml:space="preserve"> год в сумме </w:t>
      </w:r>
      <w:r>
        <w:t>2981,</w:t>
      </w:r>
      <w:r>
        <w:t>4</w:t>
      </w:r>
      <w:r>
        <w:t xml:space="preserve"> тыс. руб., на 202</w:t>
      </w:r>
      <w:r>
        <w:t>6</w:t>
      </w:r>
      <w:r>
        <w:t xml:space="preserve"> год в сумме </w:t>
      </w:r>
      <w:r>
        <w:t>2981</w:t>
      </w:r>
      <w:r>
        <w:t>,</w:t>
      </w:r>
      <w:r>
        <w:t>4</w:t>
      </w:r>
      <w:r>
        <w:t xml:space="preserve"> тыс. руб., на 202</w:t>
      </w:r>
      <w:r>
        <w:t>7</w:t>
      </w:r>
      <w:r>
        <w:t xml:space="preserve"> год в сумме </w:t>
      </w:r>
      <w:r>
        <w:t>2</w:t>
      </w:r>
      <w:r>
        <w:t>981</w:t>
      </w:r>
      <w:r>
        <w:t>,</w:t>
      </w:r>
      <w:r>
        <w:t>4</w:t>
      </w:r>
      <w:r>
        <w:t xml:space="preserve"> тыс. руб. согласно приложению </w:t>
      </w:r>
      <w:r>
        <w:t xml:space="preserve">№ </w:t>
      </w:r>
      <w:r>
        <w:t>7</w:t>
      </w:r>
      <w:r>
        <w:t xml:space="preserve"> к настоящему р</w:t>
      </w:r>
      <w:r>
        <w:t>ешению.</w:t>
      </w:r>
    </w:p>
    <w:p w14:paraId="43000000">
      <w:pPr>
        <w:pStyle w:val="Style_3"/>
        <w:ind w:firstLine="709"/>
        <w:jc w:val="both"/>
      </w:pPr>
    </w:p>
    <w:p w14:paraId="44000000">
      <w:pPr>
        <w:pStyle w:val="Style_3"/>
        <w:ind w:firstLine="709"/>
        <w:jc w:val="both"/>
        <w:rPr>
          <w:b w:val="1"/>
        </w:rPr>
      </w:pPr>
      <w:r>
        <w:rPr>
          <w:b w:val="1"/>
        </w:rPr>
        <w:t xml:space="preserve">Статья </w:t>
      </w:r>
      <w:r>
        <w:rPr>
          <w:b w:val="1"/>
        </w:rPr>
        <w:t>6</w:t>
      </w:r>
    </w:p>
    <w:p w14:paraId="45000000">
      <w:pPr>
        <w:pStyle w:val="Style_3"/>
        <w:ind w:firstLine="709"/>
        <w:jc w:val="both"/>
        <w:rPr>
          <w:b w:val="1"/>
        </w:rPr>
      </w:pPr>
    </w:p>
    <w:p w14:paraId="46000000">
      <w:pPr>
        <w:pStyle w:val="Style_3"/>
        <w:ind w:firstLine="709"/>
        <w:jc w:val="both"/>
      </w:pPr>
      <w:r>
        <w:t xml:space="preserve">Утвердить объем бюджетных ассигнований </w:t>
      </w:r>
      <w:r>
        <w:t>м</w:t>
      </w:r>
      <w:r>
        <w:t xml:space="preserve">униципального  дорожного фонда муниципального образования Кашинский </w:t>
      </w:r>
      <w:r>
        <w:t xml:space="preserve">муниципальный </w:t>
      </w:r>
      <w:r>
        <w:t xml:space="preserve"> округ Тверской области </w:t>
      </w:r>
      <w:r>
        <w:t xml:space="preserve"> на 20</w:t>
      </w:r>
      <w:r>
        <w:t>2</w:t>
      </w:r>
      <w:r>
        <w:t>5</w:t>
      </w:r>
      <w:r>
        <w:t xml:space="preserve"> год в сумме </w:t>
      </w:r>
      <w:r>
        <w:t>123394,</w:t>
      </w:r>
      <w:r>
        <w:t>3</w:t>
      </w:r>
      <w:r>
        <w:t xml:space="preserve"> тыс. руб., на 202</w:t>
      </w:r>
      <w:r>
        <w:t>6</w:t>
      </w:r>
      <w:r>
        <w:t xml:space="preserve"> год в сумме </w:t>
      </w:r>
      <w:r>
        <w:t>113844,9</w:t>
      </w:r>
      <w:r>
        <w:t xml:space="preserve"> </w:t>
      </w:r>
      <w:r>
        <w:t>тыс. руб., 202</w:t>
      </w:r>
      <w:r>
        <w:t>7</w:t>
      </w:r>
      <w:r>
        <w:t xml:space="preserve"> год в сумме </w:t>
      </w:r>
      <w:r>
        <w:t>116240,6</w:t>
      </w:r>
      <w:r>
        <w:t xml:space="preserve"> тыс. руб.</w:t>
      </w:r>
    </w:p>
    <w:p w14:paraId="47000000">
      <w:pPr>
        <w:pStyle w:val="Style_3"/>
        <w:ind w:firstLine="709"/>
        <w:jc w:val="both"/>
      </w:pPr>
    </w:p>
    <w:p w14:paraId="48000000">
      <w:pPr>
        <w:pStyle w:val="Style_3"/>
        <w:ind w:firstLine="709"/>
        <w:jc w:val="both"/>
        <w:rPr>
          <w:b w:val="1"/>
        </w:rPr>
      </w:pPr>
      <w:r>
        <w:rPr>
          <w:b w:val="1"/>
        </w:rPr>
        <w:t xml:space="preserve">Статья </w:t>
      </w:r>
      <w:r>
        <w:rPr>
          <w:b w:val="1"/>
        </w:rPr>
        <w:t>7</w:t>
      </w:r>
    </w:p>
    <w:p w14:paraId="49000000">
      <w:pPr>
        <w:pStyle w:val="Style_3"/>
        <w:ind w:firstLine="709"/>
        <w:jc w:val="both"/>
        <w:rPr>
          <w:b w:val="1"/>
        </w:rPr>
      </w:pPr>
    </w:p>
    <w:p w14:paraId="4A000000">
      <w:pPr>
        <w:pStyle w:val="Style_3"/>
        <w:ind w:firstLine="709"/>
        <w:jc w:val="both"/>
      </w:pPr>
      <w:r>
        <w:t xml:space="preserve">1. </w:t>
      </w:r>
      <w:r>
        <w:t xml:space="preserve">Установить, что средства, поступающие в бюджет Кашинского </w:t>
      </w:r>
      <w:r>
        <w:t>муниципального</w:t>
      </w:r>
      <w:r>
        <w:t xml:space="preserve"> округа</w:t>
      </w:r>
      <w:r>
        <w:t xml:space="preserve"> Тверской области </w:t>
      </w:r>
      <w:r>
        <w:t>в виде субвенций</w:t>
      </w:r>
      <w:r>
        <w:t xml:space="preserve"> в 20</w:t>
      </w:r>
      <w:r>
        <w:t>2</w:t>
      </w:r>
      <w:r>
        <w:t>5</w:t>
      </w:r>
      <w:r>
        <w:t xml:space="preserve"> году в сумме </w:t>
      </w:r>
      <w:r>
        <w:t>326658,1</w:t>
      </w:r>
      <w:r>
        <w:t xml:space="preserve"> тыс. руб.</w:t>
      </w:r>
      <w:r>
        <w:t>, в 202</w:t>
      </w:r>
      <w:r>
        <w:t>6</w:t>
      </w:r>
      <w:r>
        <w:t xml:space="preserve"> году в сумме </w:t>
      </w:r>
      <w:r>
        <w:t>330162,6</w:t>
      </w:r>
      <w:r>
        <w:t xml:space="preserve"> тыс. руб., в 202</w:t>
      </w:r>
      <w:r>
        <w:t>7</w:t>
      </w:r>
      <w:r>
        <w:t xml:space="preserve"> году в сумме </w:t>
      </w:r>
      <w:r>
        <w:t>337609,3</w:t>
      </w:r>
      <w:r>
        <w:t xml:space="preserve"> тыс. руб. направляются:</w:t>
      </w:r>
    </w:p>
    <w:p w14:paraId="4B000000">
      <w:pPr>
        <w:pStyle w:val="Style_3"/>
        <w:ind w:firstLine="709"/>
        <w:jc w:val="both"/>
      </w:pPr>
      <w:r>
        <w:t>1)</w:t>
      </w:r>
      <w:r>
        <w:t xml:space="preserve"> на осуществление государственных полномочий Тверской области по предоставлению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в 20</w:t>
      </w:r>
      <w:r>
        <w:t>2</w:t>
      </w:r>
      <w:r>
        <w:t>5</w:t>
      </w:r>
      <w:r>
        <w:t xml:space="preserve"> году в сумме </w:t>
      </w:r>
      <w:r>
        <w:t>5663,9</w:t>
      </w:r>
      <w:r>
        <w:t xml:space="preserve"> тыс. руб., в 202</w:t>
      </w:r>
      <w:r>
        <w:t>6</w:t>
      </w:r>
      <w:r>
        <w:t xml:space="preserve"> году в сумме </w:t>
      </w:r>
      <w:r>
        <w:t>5663,9</w:t>
      </w:r>
      <w:r>
        <w:t xml:space="preserve"> тыс. руб., в 202</w:t>
      </w:r>
      <w:r>
        <w:t>7</w:t>
      </w:r>
      <w:r>
        <w:t xml:space="preserve"> году в сумме </w:t>
      </w:r>
      <w:r>
        <w:t>5663,9</w:t>
      </w:r>
      <w:r>
        <w:t xml:space="preserve">  тыс. руб.;</w:t>
      </w:r>
    </w:p>
    <w:p w14:paraId="4C000000">
      <w:pPr>
        <w:pStyle w:val="Style_3"/>
        <w:ind w:firstLine="709"/>
        <w:jc w:val="both"/>
      </w:pPr>
      <w:r>
        <w:t>2)</w:t>
      </w:r>
      <w:r>
        <w:t xml:space="preserve"> на осуществление государственных полномочий по обеспечению благоустроенными жилыми помещениями специализированного жилищного фонда детей-сирот, детей, оставшихся без попечения родителей, лиц из их числа по договорам найма специализированных жилых помещений в 20</w:t>
      </w:r>
      <w:r>
        <w:t>2</w:t>
      </w:r>
      <w:r>
        <w:t>5</w:t>
      </w:r>
      <w:r>
        <w:t xml:space="preserve"> году в сумме </w:t>
      </w:r>
      <w:r>
        <w:t>0,00</w:t>
      </w:r>
      <w:r>
        <w:t xml:space="preserve"> тыс. руб., в 202</w:t>
      </w:r>
      <w:r>
        <w:t>6</w:t>
      </w:r>
      <w:r>
        <w:t xml:space="preserve"> году в сумме </w:t>
      </w:r>
      <w:r>
        <w:t>1746,1</w:t>
      </w:r>
      <w:r>
        <w:t xml:space="preserve"> тыс. руб., в 202</w:t>
      </w:r>
      <w:r>
        <w:t>7</w:t>
      </w:r>
      <w:r>
        <w:t xml:space="preserve"> году в сумме </w:t>
      </w:r>
      <w:r>
        <w:t>6984,3</w:t>
      </w:r>
      <w:r>
        <w:t xml:space="preserve"> тыс. руб.;</w:t>
      </w:r>
    </w:p>
    <w:p w14:paraId="4D000000">
      <w:pPr>
        <w:pStyle w:val="Style_3"/>
        <w:ind w:firstLine="709"/>
        <w:jc w:val="both"/>
      </w:pPr>
      <w:r>
        <w:t>3)</w:t>
      </w:r>
      <w:r>
        <w:t xml:space="preserve"> </w:t>
      </w:r>
      <w:r>
        <w:t>на</w:t>
      </w:r>
      <w:r>
        <w:t xml:space="preserve"> </w:t>
      </w:r>
      <w:r>
        <w:t>осуществление</w:t>
      </w:r>
      <w:r>
        <w:t xml:space="preserve"> </w:t>
      </w:r>
      <w:r>
        <w:t>полномочий</w:t>
      </w:r>
      <w:r>
        <w:t xml:space="preserve"> </w:t>
      </w:r>
      <w:r>
        <w:t>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w:t>
      </w:r>
      <w:r>
        <w:t>2</w:t>
      </w:r>
      <w:r>
        <w:t>5</w:t>
      </w:r>
      <w:r>
        <w:t xml:space="preserve"> год в сумме </w:t>
      </w:r>
      <w:r>
        <w:t>13,9</w:t>
      </w:r>
      <w:r>
        <w:t xml:space="preserve"> тыс. руб., на 202</w:t>
      </w:r>
      <w:r>
        <w:t>6</w:t>
      </w:r>
      <w:r>
        <w:t xml:space="preserve"> год в сумме </w:t>
      </w:r>
      <w:r>
        <w:t>151,3</w:t>
      </w:r>
      <w:r>
        <w:t xml:space="preserve"> тыс. руб., на 202</w:t>
      </w:r>
      <w:r>
        <w:t>7</w:t>
      </w:r>
      <w:r>
        <w:t xml:space="preserve"> год в сумме </w:t>
      </w:r>
      <w:r>
        <w:t>13,6</w:t>
      </w:r>
      <w:r>
        <w:t xml:space="preserve"> </w:t>
      </w:r>
      <w:r>
        <w:t>тыс. руб.;</w:t>
      </w:r>
    </w:p>
    <w:p w14:paraId="4E000000">
      <w:pPr>
        <w:pStyle w:val="Style_3"/>
        <w:ind w:firstLine="709"/>
        <w:jc w:val="both"/>
      </w:pPr>
      <w:r>
        <w:t>4)</w:t>
      </w:r>
      <w:r>
        <w:t xml:space="preserve"> на </w:t>
      </w:r>
      <w:r>
        <w:t>государственную</w:t>
      </w:r>
      <w:r>
        <w:t xml:space="preserve"> </w:t>
      </w:r>
      <w:r>
        <w:t>регистрацию</w:t>
      </w:r>
      <w:r>
        <w:t xml:space="preserve"> </w:t>
      </w:r>
      <w:r>
        <w:t>актов</w:t>
      </w:r>
      <w:r>
        <w:t xml:space="preserve"> </w:t>
      </w:r>
      <w:r>
        <w:t>гражданского</w:t>
      </w:r>
      <w:r>
        <w:t xml:space="preserve"> </w:t>
      </w:r>
      <w:r>
        <w:t>состояния</w:t>
      </w:r>
      <w:r>
        <w:t xml:space="preserve"> в 20</w:t>
      </w:r>
      <w:r>
        <w:t>2</w:t>
      </w:r>
      <w:r>
        <w:t>5</w:t>
      </w:r>
      <w:r>
        <w:t xml:space="preserve"> году в сумме </w:t>
      </w:r>
      <w:r>
        <w:t>1211,5</w:t>
      </w:r>
      <w:r>
        <w:t xml:space="preserve"> тыс. руб., в 202</w:t>
      </w:r>
      <w:r>
        <w:t xml:space="preserve">6 </w:t>
      </w:r>
      <w:r>
        <w:t xml:space="preserve">году в сумме </w:t>
      </w:r>
      <w:r>
        <w:t>1211,5</w:t>
      </w:r>
      <w:r>
        <w:t xml:space="preserve"> тыс. руб., в 202</w:t>
      </w:r>
      <w:r>
        <w:t>7</w:t>
      </w:r>
      <w:r>
        <w:t xml:space="preserve"> году в сумме </w:t>
      </w:r>
      <w:r>
        <w:t>1211,5</w:t>
      </w:r>
      <w:r>
        <w:t xml:space="preserve"> тыс. руб.;</w:t>
      </w:r>
    </w:p>
    <w:p w14:paraId="4F000000">
      <w:pPr>
        <w:pStyle w:val="Style_3"/>
        <w:ind w:firstLine="709"/>
        <w:jc w:val="both"/>
      </w:pPr>
      <w:r>
        <w:t>5)</w:t>
      </w:r>
      <w:r>
        <w:t xml:space="preserve"> на осуществление </w:t>
      </w:r>
      <w:r>
        <w:t>государственных</w:t>
      </w:r>
      <w:r>
        <w:t xml:space="preserve"> </w:t>
      </w:r>
      <w:r>
        <w:t>полномочий</w:t>
      </w:r>
      <w:r>
        <w:t xml:space="preserve"> </w:t>
      </w:r>
      <w:r>
        <w:t>по</w:t>
      </w:r>
      <w:r>
        <w:t xml:space="preserve"> </w:t>
      </w:r>
      <w:r>
        <w:t>созданию</w:t>
      </w:r>
      <w:r>
        <w:t xml:space="preserve"> </w:t>
      </w:r>
      <w:r>
        <w:t>и</w:t>
      </w:r>
      <w:r>
        <w:t xml:space="preserve"> </w:t>
      </w:r>
      <w:r>
        <w:t>организации</w:t>
      </w:r>
      <w:r>
        <w:t xml:space="preserve"> </w:t>
      </w:r>
      <w:r>
        <w:t>деятельности</w:t>
      </w:r>
      <w:r>
        <w:t xml:space="preserve"> </w:t>
      </w:r>
      <w:r>
        <w:t>комиссий</w:t>
      </w:r>
      <w:r>
        <w:t xml:space="preserve"> </w:t>
      </w:r>
      <w:r>
        <w:t>по</w:t>
      </w:r>
      <w:r>
        <w:t xml:space="preserve"> </w:t>
      </w:r>
      <w:r>
        <w:t>делам</w:t>
      </w:r>
      <w:r>
        <w:t xml:space="preserve"> </w:t>
      </w:r>
      <w:r>
        <w:t>несовершеннолетних</w:t>
      </w:r>
      <w:r>
        <w:t xml:space="preserve"> </w:t>
      </w:r>
      <w:r>
        <w:t>и</w:t>
      </w:r>
      <w:r>
        <w:t xml:space="preserve"> </w:t>
      </w:r>
      <w:r>
        <w:t>защите</w:t>
      </w:r>
      <w:r>
        <w:t xml:space="preserve"> </w:t>
      </w:r>
      <w:r>
        <w:t>их</w:t>
      </w:r>
      <w:r>
        <w:t xml:space="preserve"> </w:t>
      </w:r>
      <w:r>
        <w:t>прав</w:t>
      </w:r>
      <w:r>
        <w:t xml:space="preserve"> в 20</w:t>
      </w:r>
      <w:r>
        <w:t>2</w:t>
      </w:r>
      <w:r>
        <w:t>5</w:t>
      </w:r>
      <w:r>
        <w:t xml:space="preserve"> году в сумме </w:t>
      </w:r>
      <w:r>
        <w:t>447,1</w:t>
      </w:r>
      <w:r>
        <w:t xml:space="preserve"> тыс. руб., в 202</w:t>
      </w:r>
      <w:r>
        <w:t>6</w:t>
      </w:r>
      <w:r>
        <w:t xml:space="preserve"> году в сумме </w:t>
      </w:r>
      <w:r>
        <w:t>451,0</w:t>
      </w:r>
      <w:r>
        <w:t xml:space="preserve"> тыс. руб., в 202</w:t>
      </w:r>
      <w:r>
        <w:t>7</w:t>
      </w:r>
      <w:r>
        <w:t xml:space="preserve"> году в сумме </w:t>
      </w:r>
      <w:r>
        <w:t>455,0</w:t>
      </w:r>
      <w:r>
        <w:t xml:space="preserve"> тыс. руб.;</w:t>
      </w:r>
    </w:p>
    <w:p w14:paraId="50000000">
      <w:pPr>
        <w:pStyle w:val="Style_3"/>
        <w:ind w:firstLine="709"/>
        <w:jc w:val="both"/>
      </w:pPr>
      <w:r>
        <w:t>6</w:t>
      </w:r>
      <w:r>
        <w:t>)</w:t>
      </w:r>
      <w:r>
        <w:t xml:space="preserve"> на осуществление отдельных государственных полномочий в сфере осуществления дорожной деятельности в 20</w:t>
      </w:r>
      <w:r>
        <w:t>2</w:t>
      </w:r>
      <w:r>
        <w:t>5</w:t>
      </w:r>
      <w:r>
        <w:t xml:space="preserve"> году в сумме </w:t>
      </w:r>
      <w:r>
        <w:t>22148,9</w:t>
      </w:r>
      <w:r>
        <w:t xml:space="preserve"> тыс. руб., в 202</w:t>
      </w:r>
      <w:r>
        <w:t>6</w:t>
      </w:r>
      <w:r>
        <w:t xml:space="preserve"> году в сумме </w:t>
      </w:r>
      <w:r>
        <w:t>23012,7</w:t>
      </w:r>
      <w:r>
        <w:t xml:space="preserve"> тыс. руб.,  в 202</w:t>
      </w:r>
      <w:r>
        <w:t>7</w:t>
      </w:r>
      <w:r>
        <w:t xml:space="preserve"> году в сумме </w:t>
      </w:r>
      <w:r>
        <w:t>23887,2</w:t>
      </w:r>
      <w:r>
        <w:t xml:space="preserve"> тыс. руб.;</w:t>
      </w:r>
    </w:p>
    <w:p w14:paraId="51000000">
      <w:pPr>
        <w:pStyle w:val="Style_3"/>
        <w:ind w:firstLine="709"/>
        <w:jc w:val="both"/>
      </w:pPr>
      <w:r>
        <w:t>7)</w:t>
      </w:r>
      <w:r>
        <w:t xml:space="preserve"> на 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 Тверской области в 20</w:t>
      </w:r>
      <w:r>
        <w:t>2</w:t>
      </w:r>
      <w:r>
        <w:t>5</w:t>
      </w:r>
      <w:r>
        <w:t xml:space="preserve"> году в сумме </w:t>
      </w:r>
      <w:r>
        <w:t>197245,2</w:t>
      </w:r>
      <w:r>
        <w:t xml:space="preserve"> тыс. руб., в 202</w:t>
      </w:r>
      <w:r>
        <w:t>6</w:t>
      </w:r>
      <w:r>
        <w:t xml:space="preserve"> году в сумме </w:t>
      </w:r>
      <w:r>
        <w:t>197736,0</w:t>
      </w:r>
      <w:r>
        <w:t xml:space="preserve"> тыс. руб., в  202</w:t>
      </w:r>
      <w:r>
        <w:t>7</w:t>
      </w:r>
      <w:r>
        <w:t xml:space="preserve"> году в сумме </w:t>
      </w:r>
      <w:r>
        <w:t>198840,5</w:t>
      </w:r>
      <w:r>
        <w:t xml:space="preserve"> </w:t>
      </w:r>
      <w:r>
        <w:t>тыс. руб.;</w:t>
      </w:r>
    </w:p>
    <w:p w14:paraId="52000000">
      <w:pPr>
        <w:pStyle w:val="Style_3"/>
        <w:ind w:firstLine="709"/>
        <w:jc w:val="both"/>
      </w:pPr>
      <w:r>
        <w:t>8)</w:t>
      </w:r>
      <w:r>
        <w:t xml:space="preserve"> на осуществление</w:t>
      </w:r>
      <w:r>
        <w:t xml:space="preserve"> отдельных</w:t>
      </w:r>
      <w:r>
        <w:t xml:space="preserve">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в 20</w:t>
      </w:r>
      <w:r>
        <w:t>2</w:t>
      </w:r>
      <w:r>
        <w:t>5</w:t>
      </w:r>
      <w:r>
        <w:t xml:space="preserve"> году в сумме </w:t>
      </w:r>
      <w:r>
        <w:t>193,4</w:t>
      </w:r>
      <w:r>
        <w:t xml:space="preserve"> тыс. руб., в 20</w:t>
      </w:r>
      <w:r>
        <w:t>2</w:t>
      </w:r>
      <w:r>
        <w:t>6</w:t>
      </w:r>
      <w:r>
        <w:t xml:space="preserve"> году в сумме </w:t>
      </w:r>
      <w:r>
        <w:t>194,8</w:t>
      </w:r>
      <w:r>
        <w:t xml:space="preserve"> тыс. руб., в 202</w:t>
      </w:r>
      <w:r>
        <w:t>7</w:t>
      </w:r>
      <w:r>
        <w:t xml:space="preserve"> году в сумме </w:t>
      </w:r>
      <w:r>
        <w:t>196,4</w:t>
      </w:r>
      <w:r>
        <w:t xml:space="preserve"> </w:t>
      </w:r>
      <w:r>
        <w:t>тыс. руб.;</w:t>
      </w:r>
    </w:p>
    <w:p w14:paraId="53000000">
      <w:pPr>
        <w:pStyle w:val="Style_3"/>
        <w:ind w:firstLine="709"/>
        <w:jc w:val="both"/>
      </w:pPr>
      <w:r>
        <w:t>9)</w:t>
      </w:r>
      <w:r>
        <w:t xml:space="preserve"> на 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 в 20</w:t>
      </w:r>
      <w:r>
        <w:t>2</w:t>
      </w:r>
      <w:r>
        <w:t>5</w:t>
      </w:r>
      <w:r>
        <w:t xml:space="preserve"> году в сумме </w:t>
      </w:r>
      <w:r>
        <w:t>791</w:t>
      </w:r>
      <w:r>
        <w:t>1</w:t>
      </w:r>
      <w:r>
        <w:t>9,0</w:t>
      </w:r>
      <w:r>
        <w:t xml:space="preserve"> тыс. руб., в 202</w:t>
      </w:r>
      <w:r>
        <w:t>6</w:t>
      </w:r>
      <w:r>
        <w:t xml:space="preserve"> году в сумме </w:t>
      </w:r>
      <w:r>
        <w:t>79367,3</w:t>
      </w:r>
      <w:r>
        <w:t xml:space="preserve"> тыс. руб., в 202</w:t>
      </w:r>
      <w:r>
        <w:t>7</w:t>
      </w:r>
      <w:r>
        <w:t xml:space="preserve"> году в сумме </w:t>
      </w:r>
      <w:r>
        <w:t>79728,9</w:t>
      </w:r>
      <w:r>
        <w:t xml:space="preserve">  тыс. руб.;</w:t>
      </w:r>
    </w:p>
    <w:p w14:paraId="54000000">
      <w:pPr>
        <w:pStyle w:val="Style_3"/>
        <w:ind w:firstLine="709"/>
        <w:jc w:val="both"/>
      </w:pPr>
      <w:r>
        <w:t>10)</w:t>
      </w:r>
      <w:r>
        <w:t xml:space="preserve"> на осуществление отдельных государственных полномочий Тверской области  по предоставлению компенсации расходов на оплату жилых помещений, отопления и освещения отдельным категориям педагогических работников,  проживающим и работающим в сельских населенных пунктах, рабочих поселках (поселках городского типа) в 20</w:t>
      </w:r>
      <w:r>
        <w:t>2</w:t>
      </w:r>
      <w:r>
        <w:t>5</w:t>
      </w:r>
      <w:r>
        <w:t xml:space="preserve"> году в сумме </w:t>
      </w:r>
      <w:r>
        <w:t>1296,0</w:t>
      </w:r>
      <w:r>
        <w:t xml:space="preserve"> тыс. руб., в 202</w:t>
      </w:r>
      <w:r>
        <w:t>6</w:t>
      </w:r>
      <w:r>
        <w:t xml:space="preserve"> году в сумме </w:t>
      </w:r>
      <w:r>
        <w:t>1296</w:t>
      </w:r>
      <w:r>
        <w:t>,0</w:t>
      </w:r>
      <w:r>
        <w:t xml:space="preserve"> тыс. руб., в 202</w:t>
      </w:r>
      <w:r>
        <w:t>7</w:t>
      </w:r>
      <w:r>
        <w:t xml:space="preserve"> году в сумме </w:t>
      </w:r>
      <w:r>
        <w:t>129</w:t>
      </w:r>
      <w:r>
        <w:t>6,0</w:t>
      </w:r>
      <w:r>
        <w:t xml:space="preserve"> тыс. руб.</w:t>
      </w:r>
      <w:r>
        <w:t>;</w:t>
      </w:r>
    </w:p>
    <w:p w14:paraId="55000000">
      <w:pPr>
        <w:ind/>
        <w:jc w:val="both"/>
        <w:rPr>
          <w:rFonts w:ascii="Times New Roman" w:hAnsi="Times New Roman"/>
          <w:sz w:val="28"/>
        </w:rPr>
      </w:pPr>
      <w:r>
        <w:rPr>
          <w:rFonts w:ascii="Times New Roman" w:hAnsi="Times New Roman"/>
          <w:i w:val="1"/>
          <w:sz w:val="28"/>
        </w:rPr>
        <w:t xml:space="preserve">   </w:t>
      </w:r>
      <w:r>
        <w:rPr>
          <w:rFonts w:ascii="Times New Roman" w:hAnsi="Times New Roman"/>
          <w:i w:val="1"/>
          <w:sz w:val="28"/>
        </w:rPr>
        <w:t xml:space="preserve">       </w:t>
      </w:r>
      <w:r>
        <w:rPr>
          <w:rFonts w:ascii="Times New Roman" w:hAnsi="Times New Roman"/>
          <w:sz w:val="28"/>
        </w:rPr>
        <w:t>11)</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осуществление</w:t>
      </w:r>
      <w:r>
        <w:rPr>
          <w:rFonts w:ascii="Times New Roman" w:hAnsi="Times New Roman"/>
          <w:sz w:val="28"/>
        </w:rPr>
        <w:t xml:space="preserve"> государственных полномочий</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ежемесячное</w:t>
      </w:r>
      <w:r>
        <w:rPr>
          <w:rFonts w:ascii="Times New Roman" w:hAnsi="Times New Roman"/>
          <w:sz w:val="28"/>
        </w:rPr>
        <w:t xml:space="preserve"> </w:t>
      </w:r>
      <w:r>
        <w:rPr>
          <w:rFonts w:ascii="Times New Roman" w:hAnsi="Times New Roman"/>
          <w:sz w:val="28"/>
        </w:rPr>
        <w:t>денежное</w:t>
      </w:r>
      <w:r>
        <w:rPr>
          <w:rFonts w:ascii="Times New Roman" w:hAnsi="Times New Roman"/>
          <w:sz w:val="28"/>
        </w:rPr>
        <w:t xml:space="preserve"> </w:t>
      </w:r>
      <w:r>
        <w:rPr>
          <w:rFonts w:ascii="Times New Roman" w:hAnsi="Times New Roman"/>
          <w:sz w:val="28"/>
        </w:rPr>
        <w:t>вознаграждение</w:t>
      </w:r>
      <w:r>
        <w:rPr>
          <w:rFonts w:ascii="Times New Roman" w:hAnsi="Times New Roman"/>
          <w:sz w:val="28"/>
        </w:rPr>
        <w:t xml:space="preserve"> </w:t>
      </w:r>
      <w:r>
        <w:rPr>
          <w:rFonts w:ascii="Times New Roman" w:hAnsi="Times New Roman"/>
          <w:sz w:val="28"/>
        </w:rPr>
        <w:t>за</w:t>
      </w:r>
      <w:r>
        <w:rPr>
          <w:rFonts w:ascii="Times New Roman" w:hAnsi="Times New Roman"/>
          <w:sz w:val="28"/>
        </w:rPr>
        <w:t xml:space="preserve"> </w:t>
      </w:r>
      <w:r>
        <w:rPr>
          <w:rFonts w:ascii="Times New Roman" w:hAnsi="Times New Roman"/>
          <w:sz w:val="28"/>
        </w:rPr>
        <w:t>классное</w:t>
      </w:r>
      <w:r>
        <w:rPr>
          <w:rFonts w:ascii="Times New Roman" w:hAnsi="Times New Roman"/>
          <w:sz w:val="28"/>
        </w:rPr>
        <w:t xml:space="preserve"> </w:t>
      </w:r>
      <w:r>
        <w:rPr>
          <w:rFonts w:ascii="Times New Roman" w:hAnsi="Times New Roman"/>
          <w:sz w:val="28"/>
        </w:rPr>
        <w:t>руководство</w:t>
      </w:r>
      <w:r>
        <w:rPr>
          <w:rFonts w:ascii="Times New Roman" w:hAnsi="Times New Roman"/>
          <w:sz w:val="28"/>
        </w:rPr>
        <w:t xml:space="preserve"> </w:t>
      </w:r>
      <w:r>
        <w:rPr>
          <w:rFonts w:ascii="Times New Roman" w:hAnsi="Times New Roman"/>
          <w:sz w:val="28"/>
        </w:rPr>
        <w:t>педагогическим</w:t>
      </w:r>
      <w:r>
        <w:rPr>
          <w:rFonts w:ascii="Times New Roman" w:hAnsi="Times New Roman"/>
          <w:sz w:val="28"/>
        </w:rPr>
        <w:t xml:space="preserve"> </w:t>
      </w:r>
      <w:r>
        <w:rPr>
          <w:rFonts w:ascii="Times New Roman" w:hAnsi="Times New Roman"/>
          <w:sz w:val="28"/>
        </w:rPr>
        <w:t>работникам</w:t>
      </w:r>
      <w:r>
        <w:rPr>
          <w:rFonts w:ascii="Times New Roman" w:hAnsi="Times New Roman"/>
          <w:sz w:val="28"/>
        </w:rPr>
        <w:t xml:space="preserve"> </w:t>
      </w:r>
      <w:r>
        <w:rPr>
          <w:rFonts w:ascii="Times New Roman" w:hAnsi="Times New Roman"/>
          <w:sz w:val="28"/>
        </w:rPr>
        <w:t xml:space="preserve">государственных и </w:t>
      </w:r>
      <w:r>
        <w:rPr>
          <w:rFonts w:ascii="Times New Roman" w:hAnsi="Times New Roman"/>
          <w:sz w:val="28"/>
        </w:rPr>
        <w:t>муниципальных</w:t>
      </w:r>
      <w:r>
        <w:rPr>
          <w:rFonts w:ascii="Times New Roman" w:hAnsi="Times New Roman"/>
          <w:sz w:val="28"/>
        </w:rPr>
        <w:t xml:space="preserve"> </w:t>
      </w:r>
      <w:r>
        <w:rPr>
          <w:rFonts w:ascii="Times New Roman" w:hAnsi="Times New Roman"/>
          <w:sz w:val="28"/>
        </w:rPr>
        <w:t>общеобразовательных</w:t>
      </w:r>
      <w:r>
        <w:rPr>
          <w:rFonts w:ascii="Times New Roman" w:hAnsi="Times New Roman"/>
          <w:sz w:val="28"/>
        </w:rPr>
        <w:t xml:space="preserve"> </w:t>
      </w:r>
      <w:r>
        <w:rPr>
          <w:rFonts w:ascii="Times New Roman" w:hAnsi="Times New Roman"/>
          <w:sz w:val="28"/>
        </w:rPr>
        <w:t>организаций</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202</w:t>
      </w:r>
      <w:r>
        <w:rPr>
          <w:rFonts w:ascii="Times New Roman" w:hAnsi="Times New Roman"/>
          <w:sz w:val="28"/>
        </w:rPr>
        <w:t>5</w:t>
      </w:r>
      <w:r>
        <w:rPr>
          <w:rFonts w:ascii="Times New Roman" w:hAnsi="Times New Roman"/>
          <w:sz w:val="28"/>
        </w:rPr>
        <w:t xml:space="preserve"> </w:t>
      </w:r>
      <w:r>
        <w:rPr>
          <w:rFonts w:ascii="Times New Roman" w:hAnsi="Times New Roman"/>
          <w:sz w:val="28"/>
        </w:rPr>
        <w:t>году</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сумме</w:t>
      </w:r>
      <w:r>
        <w:rPr>
          <w:rFonts w:ascii="Times New Roman" w:hAnsi="Times New Roman"/>
          <w:sz w:val="28"/>
        </w:rPr>
        <w:t xml:space="preserve"> </w:t>
      </w:r>
      <w:r>
        <w:rPr>
          <w:rFonts w:ascii="Times New Roman" w:hAnsi="Times New Roman"/>
          <w:sz w:val="28"/>
        </w:rPr>
        <w:t>17967,6</w:t>
      </w:r>
      <w:r>
        <w:rPr>
          <w:rFonts w:ascii="Times New Roman" w:hAnsi="Times New Roman"/>
          <w:sz w:val="28"/>
        </w:rPr>
        <w:t xml:space="preserve"> </w:t>
      </w:r>
      <w:r>
        <w:rPr>
          <w:rFonts w:ascii="Times New Roman" w:hAnsi="Times New Roman"/>
          <w:sz w:val="28"/>
        </w:rPr>
        <w:t>тыс</w:t>
      </w:r>
      <w:r>
        <w:rPr>
          <w:rFonts w:ascii="Times New Roman" w:hAnsi="Times New Roman"/>
          <w:sz w:val="28"/>
        </w:rPr>
        <w:t>.</w:t>
      </w:r>
      <w:r>
        <w:rPr>
          <w:rFonts w:ascii="Times New Roman" w:hAnsi="Times New Roman"/>
          <w:sz w:val="28"/>
        </w:rPr>
        <w:t xml:space="preserve"> </w:t>
      </w:r>
      <w:r>
        <w:rPr>
          <w:rFonts w:ascii="Times New Roman" w:hAnsi="Times New Roman"/>
          <w:sz w:val="28"/>
        </w:rPr>
        <w:t>руб</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202</w:t>
      </w:r>
      <w:r>
        <w:rPr>
          <w:rFonts w:ascii="Times New Roman" w:hAnsi="Times New Roman"/>
          <w:sz w:val="28"/>
        </w:rPr>
        <w:t>6</w:t>
      </w:r>
      <w:r>
        <w:rPr>
          <w:rFonts w:ascii="Times New Roman" w:hAnsi="Times New Roman"/>
          <w:sz w:val="28"/>
        </w:rPr>
        <w:t xml:space="preserve"> </w:t>
      </w:r>
      <w:r>
        <w:rPr>
          <w:rFonts w:ascii="Times New Roman" w:hAnsi="Times New Roman"/>
          <w:sz w:val="28"/>
        </w:rPr>
        <w:t>году</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сумме</w:t>
      </w:r>
      <w:r>
        <w:rPr>
          <w:rFonts w:ascii="Times New Roman" w:hAnsi="Times New Roman"/>
          <w:sz w:val="28"/>
        </w:rPr>
        <w:t xml:space="preserve"> </w:t>
      </w:r>
      <w:r>
        <w:rPr>
          <w:rFonts w:ascii="Times New Roman" w:hAnsi="Times New Roman"/>
          <w:sz w:val="28"/>
        </w:rPr>
        <w:t>17967,6</w:t>
      </w:r>
      <w:r>
        <w:rPr>
          <w:rFonts w:ascii="Times New Roman" w:hAnsi="Times New Roman"/>
          <w:sz w:val="28"/>
        </w:rPr>
        <w:t xml:space="preserve"> </w:t>
      </w:r>
      <w:r>
        <w:rPr>
          <w:rFonts w:ascii="Times New Roman" w:hAnsi="Times New Roman"/>
          <w:sz w:val="28"/>
        </w:rPr>
        <w:t>тыс</w:t>
      </w:r>
      <w:r>
        <w:rPr>
          <w:rFonts w:ascii="Times New Roman" w:hAnsi="Times New Roman"/>
          <w:sz w:val="28"/>
        </w:rPr>
        <w:t>.</w:t>
      </w:r>
      <w:r>
        <w:rPr>
          <w:rFonts w:ascii="Times New Roman" w:hAnsi="Times New Roman"/>
          <w:sz w:val="28"/>
        </w:rPr>
        <w:t xml:space="preserve"> </w:t>
      </w:r>
      <w:r>
        <w:rPr>
          <w:rFonts w:ascii="Times New Roman" w:hAnsi="Times New Roman"/>
          <w:sz w:val="28"/>
        </w:rPr>
        <w:t>руб</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202</w:t>
      </w:r>
      <w:r>
        <w:rPr>
          <w:rFonts w:ascii="Times New Roman" w:hAnsi="Times New Roman"/>
          <w:sz w:val="28"/>
        </w:rPr>
        <w:t>7</w:t>
      </w:r>
      <w:r>
        <w:rPr>
          <w:rFonts w:ascii="Times New Roman" w:hAnsi="Times New Roman"/>
          <w:sz w:val="28"/>
        </w:rPr>
        <w:t xml:space="preserve"> </w:t>
      </w:r>
      <w:r>
        <w:rPr>
          <w:rFonts w:ascii="Times New Roman" w:hAnsi="Times New Roman"/>
          <w:sz w:val="28"/>
        </w:rPr>
        <w:t>году</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сумме</w:t>
      </w:r>
      <w:r>
        <w:rPr>
          <w:rFonts w:ascii="Times New Roman" w:hAnsi="Times New Roman"/>
          <w:sz w:val="28"/>
        </w:rPr>
        <w:t xml:space="preserve"> </w:t>
      </w:r>
      <w:r>
        <w:rPr>
          <w:rFonts w:ascii="Times New Roman" w:hAnsi="Times New Roman"/>
          <w:sz w:val="28"/>
        </w:rPr>
        <w:t>17967,6</w:t>
      </w:r>
      <w:r>
        <w:rPr>
          <w:rFonts w:ascii="Times New Roman" w:hAnsi="Times New Roman"/>
          <w:sz w:val="28"/>
        </w:rPr>
        <w:t xml:space="preserve"> </w:t>
      </w:r>
      <w:r>
        <w:rPr>
          <w:rFonts w:ascii="Times New Roman" w:hAnsi="Times New Roman"/>
          <w:sz w:val="28"/>
        </w:rPr>
        <w:t>тыс</w:t>
      </w:r>
      <w:r>
        <w:rPr>
          <w:rFonts w:ascii="Times New Roman" w:hAnsi="Times New Roman"/>
          <w:sz w:val="28"/>
        </w:rPr>
        <w:t>.</w:t>
      </w:r>
      <w:r>
        <w:rPr>
          <w:rFonts w:ascii="Times New Roman" w:hAnsi="Times New Roman"/>
          <w:sz w:val="28"/>
        </w:rPr>
        <w:t xml:space="preserve"> </w:t>
      </w:r>
      <w:r>
        <w:rPr>
          <w:rFonts w:ascii="Times New Roman" w:hAnsi="Times New Roman"/>
          <w:sz w:val="28"/>
        </w:rPr>
        <w:t>руб</w:t>
      </w:r>
      <w:r>
        <w:rPr>
          <w:rFonts w:ascii="Times New Roman" w:hAnsi="Times New Roman"/>
          <w:sz w:val="28"/>
        </w:rPr>
        <w:t>.</w:t>
      </w:r>
      <w:r>
        <w:rPr>
          <w:rFonts w:ascii="Times New Roman" w:hAnsi="Times New Roman"/>
          <w:sz w:val="28"/>
        </w:rPr>
        <w:t>;</w:t>
      </w:r>
    </w:p>
    <w:p w14:paraId="5600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12)</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проведение</w:t>
      </w:r>
      <w:r>
        <w:rPr>
          <w:rFonts w:ascii="Times New Roman" w:hAnsi="Times New Roman"/>
          <w:sz w:val="28"/>
        </w:rPr>
        <w:t xml:space="preserve"> </w:t>
      </w:r>
      <w:r>
        <w:rPr>
          <w:rFonts w:ascii="Times New Roman" w:hAnsi="Times New Roman"/>
          <w:sz w:val="28"/>
        </w:rPr>
        <w:t>мероприятий</w:t>
      </w:r>
      <w:r>
        <w:rPr>
          <w:rFonts w:ascii="Times New Roman" w:hAnsi="Times New Roman"/>
          <w:sz w:val="28"/>
        </w:rPr>
        <w:t xml:space="preserve"> </w:t>
      </w:r>
      <w:r>
        <w:rPr>
          <w:rFonts w:ascii="Times New Roman" w:hAnsi="Times New Roman"/>
          <w:sz w:val="28"/>
        </w:rPr>
        <w:t>по</w:t>
      </w:r>
      <w:r>
        <w:rPr>
          <w:rFonts w:ascii="Times New Roman" w:hAnsi="Times New Roman"/>
          <w:sz w:val="28"/>
        </w:rPr>
        <w:t xml:space="preserve"> </w:t>
      </w:r>
      <w:r>
        <w:rPr>
          <w:rFonts w:ascii="Times New Roman" w:hAnsi="Times New Roman"/>
          <w:sz w:val="28"/>
        </w:rPr>
        <w:t>обеспечению</w:t>
      </w:r>
      <w:r>
        <w:rPr>
          <w:rFonts w:ascii="Times New Roman" w:hAnsi="Times New Roman"/>
          <w:sz w:val="28"/>
        </w:rPr>
        <w:t xml:space="preserve"> </w:t>
      </w:r>
      <w:r>
        <w:rPr>
          <w:rFonts w:ascii="Times New Roman" w:hAnsi="Times New Roman"/>
          <w:sz w:val="28"/>
        </w:rPr>
        <w:t>деятельности</w:t>
      </w:r>
      <w:r>
        <w:rPr>
          <w:rFonts w:ascii="Times New Roman" w:hAnsi="Times New Roman"/>
          <w:sz w:val="28"/>
        </w:rPr>
        <w:t xml:space="preserve"> </w:t>
      </w:r>
      <w:r>
        <w:rPr>
          <w:rFonts w:ascii="Times New Roman" w:hAnsi="Times New Roman"/>
          <w:sz w:val="28"/>
        </w:rPr>
        <w:t>советников</w:t>
      </w:r>
      <w:r>
        <w:rPr>
          <w:rFonts w:ascii="Times New Roman" w:hAnsi="Times New Roman"/>
          <w:sz w:val="28"/>
        </w:rPr>
        <w:t xml:space="preserve"> </w:t>
      </w:r>
      <w:r>
        <w:rPr>
          <w:rFonts w:ascii="Times New Roman" w:hAnsi="Times New Roman"/>
          <w:sz w:val="28"/>
        </w:rPr>
        <w:t>директора</w:t>
      </w:r>
      <w:r>
        <w:rPr>
          <w:rFonts w:ascii="Times New Roman" w:hAnsi="Times New Roman"/>
          <w:sz w:val="28"/>
        </w:rPr>
        <w:t xml:space="preserve"> </w:t>
      </w:r>
      <w:r>
        <w:rPr>
          <w:rFonts w:ascii="Times New Roman" w:hAnsi="Times New Roman"/>
          <w:sz w:val="28"/>
        </w:rPr>
        <w:t>по</w:t>
      </w:r>
      <w:r>
        <w:rPr>
          <w:rFonts w:ascii="Times New Roman" w:hAnsi="Times New Roman"/>
          <w:sz w:val="28"/>
        </w:rPr>
        <w:t xml:space="preserve"> </w:t>
      </w:r>
      <w:r>
        <w:rPr>
          <w:rFonts w:ascii="Times New Roman" w:hAnsi="Times New Roman"/>
          <w:sz w:val="28"/>
        </w:rPr>
        <w:t>воспитанию</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взаимодействию</w:t>
      </w:r>
      <w:r>
        <w:rPr>
          <w:rFonts w:ascii="Times New Roman" w:hAnsi="Times New Roman"/>
          <w:sz w:val="28"/>
        </w:rPr>
        <w:t xml:space="preserve"> </w:t>
      </w:r>
      <w:r>
        <w:rPr>
          <w:rFonts w:ascii="Times New Roman" w:hAnsi="Times New Roman"/>
          <w:sz w:val="28"/>
        </w:rPr>
        <w:t>с</w:t>
      </w:r>
      <w:r>
        <w:rPr>
          <w:rFonts w:ascii="Times New Roman" w:hAnsi="Times New Roman"/>
          <w:sz w:val="28"/>
        </w:rPr>
        <w:t xml:space="preserve"> </w:t>
      </w:r>
      <w:r>
        <w:rPr>
          <w:rFonts w:ascii="Times New Roman" w:hAnsi="Times New Roman"/>
          <w:sz w:val="28"/>
        </w:rPr>
        <w:t>детскими</w:t>
      </w:r>
      <w:r>
        <w:rPr>
          <w:rFonts w:ascii="Times New Roman" w:hAnsi="Times New Roman"/>
          <w:sz w:val="28"/>
        </w:rPr>
        <w:t xml:space="preserve"> </w:t>
      </w:r>
      <w:r>
        <w:rPr>
          <w:rFonts w:ascii="Times New Roman" w:hAnsi="Times New Roman"/>
          <w:sz w:val="28"/>
        </w:rPr>
        <w:t>общественными</w:t>
      </w:r>
      <w:r>
        <w:rPr>
          <w:rFonts w:ascii="Times New Roman" w:hAnsi="Times New Roman"/>
          <w:sz w:val="28"/>
        </w:rPr>
        <w:t xml:space="preserve"> </w:t>
      </w:r>
      <w:r>
        <w:rPr>
          <w:rFonts w:ascii="Times New Roman" w:hAnsi="Times New Roman"/>
          <w:sz w:val="28"/>
        </w:rPr>
        <w:t>объединениями</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общеобразовательных</w:t>
      </w:r>
      <w:r>
        <w:rPr>
          <w:rFonts w:ascii="Times New Roman" w:hAnsi="Times New Roman"/>
          <w:sz w:val="28"/>
        </w:rPr>
        <w:t xml:space="preserve"> </w:t>
      </w:r>
      <w:r>
        <w:rPr>
          <w:rFonts w:ascii="Times New Roman" w:hAnsi="Times New Roman"/>
          <w:sz w:val="28"/>
        </w:rPr>
        <w:t>организациях</w:t>
      </w:r>
      <w:r>
        <w:rPr>
          <w:rFonts w:ascii="Times New Roman" w:hAnsi="Times New Roman"/>
          <w:sz w:val="28"/>
        </w:rPr>
        <w:t xml:space="preserve"> в 202</w:t>
      </w:r>
      <w:r>
        <w:rPr>
          <w:rFonts w:ascii="Times New Roman" w:hAnsi="Times New Roman"/>
          <w:sz w:val="28"/>
        </w:rPr>
        <w:t xml:space="preserve">5 </w:t>
      </w:r>
      <w:r>
        <w:rPr>
          <w:rFonts w:ascii="Times New Roman" w:hAnsi="Times New Roman"/>
          <w:sz w:val="28"/>
        </w:rPr>
        <w:t>году в сумме 1351,</w:t>
      </w:r>
      <w:r>
        <w:rPr>
          <w:rFonts w:ascii="Times New Roman" w:hAnsi="Times New Roman"/>
          <w:sz w:val="28"/>
        </w:rPr>
        <w:t>6 тыс. руб., в 2026</w:t>
      </w:r>
      <w:r>
        <w:rPr>
          <w:rFonts w:ascii="Times New Roman" w:hAnsi="Times New Roman"/>
          <w:sz w:val="28"/>
        </w:rPr>
        <w:t xml:space="preserve"> году в сумме </w:t>
      </w:r>
      <w:r>
        <w:rPr>
          <w:rFonts w:ascii="Times New Roman" w:hAnsi="Times New Roman"/>
          <w:sz w:val="28"/>
        </w:rPr>
        <w:t>1364,</w:t>
      </w:r>
      <w:r>
        <w:rPr>
          <w:rFonts w:ascii="Times New Roman" w:hAnsi="Times New Roman"/>
          <w:sz w:val="28"/>
        </w:rPr>
        <w:t>4 тыс. руб., в 202</w:t>
      </w:r>
      <w:r>
        <w:rPr>
          <w:rFonts w:ascii="Times New Roman" w:hAnsi="Times New Roman"/>
          <w:sz w:val="28"/>
        </w:rPr>
        <w:t>7</w:t>
      </w:r>
      <w:r>
        <w:rPr>
          <w:rFonts w:ascii="Times New Roman" w:hAnsi="Times New Roman"/>
          <w:sz w:val="28"/>
        </w:rPr>
        <w:t xml:space="preserve"> году в сумме </w:t>
      </w:r>
      <w:r>
        <w:rPr>
          <w:rFonts w:ascii="Times New Roman" w:hAnsi="Times New Roman"/>
          <w:sz w:val="28"/>
        </w:rPr>
        <w:t>1364,4</w:t>
      </w:r>
      <w:r>
        <w:rPr>
          <w:rFonts w:ascii="Times New Roman" w:hAnsi="Times New Roman"/>
          <w:sz w:val="28"/>
        </w:rPr>
        <w:t xml:space="preserve"> тыс. руб.</w:t>
      </w:r>
      <w:r>
        <w:rPr>
          <w:rFonts w:ascii="Times New Roman" w:hAnsi="Times New Roman"/>
          <w:sz w:val="28"/>
        </w:rPr>
        <w:t>.</w:t>
      </w:r>
    </w:p>
    <w:p w14:paraId="57000000">
      <w:pPr>
        <w:pStyle w:val="Style_3"/>
        <w:ind w:firstLine="709"/>
        <w:jc w:val="both"/>
      </w:pPr>
    </w:p>
    <w:p w14:paraId="58000000">
      <w:pPr>
        <w:pStyle w:val="Style_3"/>
        <w:ind w:firstLine="709"/>
        <w:jc w:val="both"/>
      </w:pPr>
    </w:p>
    <w:p w14:paraId="59000000">
      <w:pPr>
        <w:pStyle w:val="Style_3"/>
        <w:ind w:firstLine="709"/>
        <w:jc w:val="both"/>
        <w:rPr>
          <w:b w:val="1"/>
        </w:rPr>
      </w:pPr>
      <w:r>
        <w:rPr>
          <w:b w:val="1"/>
        </w:rPr>
        <w:t xml:space="preserve">Статья </w:t>
      </w:r>
      <w:r>
        <w:rPr>
          <w:b w:val="1"/>
        </w:rPr>
        <w:t>8</w:t>
      </w:r>
    </w:p>
    <w:p w14:paraId="5A000000">
      <w:pPr>
        <w:pStyle w:val="Style_3"/>
        <w:ind w:firstLine="709"/>
        <w:jc w:val="both"/>
        <w:rPr>
          <w:b w:val="1"/>
        </w:rPr>
      </w:pPr>
    </w:p>
    <w:p w14:paraId="5B000000">
      <w:pPr>
        <w:pStyle w:val="Style_3"/>
        <w:ind w:firstLine="709"/>
        <w:jc w:val="both"/>
      </w:pPr>
      <w:r>
        <w:t xml:space="preserve">Утвердить в составе расходов бюджета Кашинского </w:t>
      </w:r>
      <w:r>
        <w:t>муниципального</w:t>
      </w:r>
      <w:r>
        <w:t xml:space="preserve"> округа</w:t>
      </w:r>
      <w:r>
        <w:t xml:space="preserve"> Тверской области</w:t>
      </w:r>
      <w:r>
        <w:t xml:space="preserve"> размер резервного фонда Администрации Кашинского </w:t>
      </w:r>
      <w:r>
        <w:t>муниципального</w:t>
      </w:r>
      <w:r>
        <w:t xml:space="preserve"> округа </w:t>
      </w:r>
      <w:r>
        <w:t xml:space="preserve">Тверской области </w:t>
      </w:r>
      <w:r>
        <w:t>в 20</w:t>
      </w:r>
      <w:r>
        <w:t>2</w:t>
      </w:r>
      <w:r>
        <w:t>5</w:t>
      </w:r>
      <w:r>
        <w:t xml:space="preserve"> году в сумме </w:t>
      </w:r>
      <w:r>
        <w:t>10</w:t>
      </w:r>
      <w:r>
        <w:t>00,0 тыс. руб., в 202</w:t>
      </w:r>
      <w:r>
        <w:t>6</w:t>
      </w:r>
      <w:r>
        <w:t xml:space="preserve"> году в сумме </w:t>
      </w:r>
      <w:r>
        <w:t>10</w:t>
      </w:r>
      <w:r>
        <w:t>00,0 тыс. руб., в 202</w:t>
      </w:r>
      <w:r>
        <w:t>7</w:t>
      </w:r>
      <w:r>
        <w:t xml:space="preserve"> году в сумме </w:t>
      </w:r>
      <w:r>
        <w:t>10</w:t>
      </w:r>
      <w:r>
        <w:t>00,0 тыс. руб.</w:t>
      </w:r>
    </w:p>
    <w:p w14:paraId="5C000000">
      <w:pPr>
        <w:pStyle w:val="Style_3"/>
        <w:ind w:firstLine="709"/>
        <w:jc w:val="both"/>
      </w:pPr>
    </w:p>
    <w:p w14:paraId="5D000000">
      <w:pPr>
        <w:pStyle w:val="Style_3"/>
        <w:ind w:firstLine="709"/>
        <w:jc w:val="both"/>
        <w:rPr>
          <w:b w:val="1"/>
        </w:rPr>
      </w:pPr>
      <w:r>
        <w:rPr>
          <w:b w:val="1"/>
        </w:rPr>
        <w:t xml:space="preserve">Статья </w:t>
      </w:r>
      <w:r>
        <w:rPr>
          <w:b w:val="1"/>
        </w:rPr>
        <w:t>9</w:t>
      </w:r>
    </w:p>
    <w:p w14:paraId="5E000000">
      <w:pPr>
        <w:pStyle w:val="Style_3"/>
        <w:ind w:firstLine="709"/>
        <w:jc w:val="both"/>
        <w:rPr>
          <w:b w:val="1"/>
        </w:rPr>
      </w:pPr>
      <w:bookmarkStart w:id="1" w:name="P380"/>
      <w:bookmarkEnd w:id="1"/>
    </w:p>
    <w:p w14:paraId="5F000000">
      <w:pPr>
        <w:pStyle w:val="Style_3"/>
        <w:ind w:firstLine="709"/>
        <w:jc w:val="both"/>
      </w:pPr>
      <w:r>
        <w:t>1</w:t>
      </w:r>
      <w:r>
        <w:rPr>
          <w:i w:val="1"/>
        </w:rPr>
        <w:t xml:space="preserve">. </w:t>
      </w:r>
      <w:r>
        <w:t>В соответствии с пунктом 2 статьи 78.1 Б</w:t>
      </w:r>
      <w:r>
        <w:t xml:space="preserve">юджетного кодекса Российской Федерации из бюджета Кашинского </w:t>
      </w:r>
      <w:r>
        <w:t>муниципального</w:t>
      </w:r>
      <w:r>
        <w:t xml:space="preserve"> округа</w:t>
      </w:r>
      <w:r>
        <w:t xml:space="preserve"> Тверской области</w:t>
      </w:r>
      <w:r>
        <w:t xml:space="preserve">  предоставляются:</w:t>
      </w:r>
    </w:p>
    <w:p w14:paraId="60000000">
      <w:pPr>
        <w:ind w:firstLine="709"/>
        <w:jc w:val="both"/>
        <w:rPr>
          <w:rFonts w:ascii="Times New Roman" w:hAnsi="Times New Roman"/>
          <w:sz w:val="28"/>
        </w:rPr>
      </w:pPr>
      <w:r>
        <w:rPr>
          <w:rFonts w:ascii="Times New Roman" w:hAnsi="Times New Roman"/>
          <w:sz w:val="28"/>
        </w:rPr>
        <w:t>1.1.</w:t>
      </w:r>
      <w:r>
        <w:rPr>
          <w:rFonts w:ascii="Times New Roman" w:hAnsi="Times New Roman"/>
          <w:sz w:val="28"/>
        </w:rPr>
        <w:t xml:space="preserve"> субсидии некоммерческим организациям в соответствии с муниципальной программой </w:t>
      </w:r>
      <w:r>
        <w:rPr>
          <w:rFonts w:ascii="Times New Roman" w:hAnsi="Times New Roman"/>
          <w:sz w:val="28"/>
        </w:rPr>
        <w:t xml:space="preserve">"Информационная политика и работа с общественностью муниципального образования Кашинский </w:t>
      </w:r>
      <w:r>
        <w:rPr>
          <w:rFonts w:ascii="Times New Roman" w:hAnsi="Times New Roman"/>
          <w:sz w:val="28"/>
        </w:rPr>
        <w:t>муниципальный</w:t>
      </w:r>
      <w:r>
        <w:rPr>
          <w:rFonts w:ascii="Times New Roman" w:hAnsi="Times New Roman"/>
          <w:sz w:val="28"/>
        </w:rPr>
        <w:t xml:space="preserve"> округ Тверской области на 20</w:t>
      </w:r>
      <w:r>
        <w:rPr>
          <w:rFonts w:ascii="Times New Roman" w:hAnsi="Times New Roman"/>
          <w:sz w:val="28"/>
        </w:rPr>
        <w:t>2</w:t>
      </w:r>
      <w:r>
        <w:rPr>
          <w:rFonts w:ascii="Times New Roman" w:hAnsi="Times New Roman"/>
          <w:sz w:val="28"/>
        </w:rPr>
        <w:t>5-2030</w:t>
      </w:r>
      <w:r>
        <w:rPr>
          <w:rFonts w:ascii="Times New Roman" w:hAnsi="Times New Roman"/>
          <w:sz w:val="28"/>
        </w:rPr>
        <w:t xml:space="preserve"> годы"</w:t>
      </w:r>
      <w:r>
        <w:rPr>
          <w:rFonts w:ascii="Times New Roman" w:hAnsi="Times New Roman"/>
          <w:sz w:val="28"/>
        </w:rPr>
        <w:t>.</w:t>
      </w:r>
    </w:p>
    <w:p w14:paraId="61000000">
      <w:pPr>
        <w:pStyle w:val="Style_3"/>
        <w:ind w:firstLine="709"/>
        <w:jc w:val="both"/>
        <w:rPr>
          <w:b w:val="1"/>
        </w:rPr>
      </w:pPr>
      <w:r>
        <w:t xml:space="preserve">2. Порядок предоставления субсидий, предусмотренных в настоящей статьей, устанавливает </w:t>
      </w:r>
      <w:r>
        <w:t xml:space="preserve">Администрация Кашинского </w:t>
      </w:r>
      <w:r>
        <w:t xml:space="preserve">муниципального </w:t>
      </w:r>
      <w:r>
        <w:t>округа</w:t>
      </w:r>
      <w:r>
        <w:t xml:space="preserve"> Тверской области</w:t>
      </w:r>
      <w:r>
        <w:t>.</w:t>
      </w:r>
    </w:p>
    <w:p w14:paraId="62000000">
      <w:pPr>
        <w:pStyle w:val="Style_3"/>
        <w:ind w:firstLine="709"/>
        <w:jc w:val="both"/>
        <w:rPr>
          <w:b w:val="1"/>
        </w:rPr>
      </w:pPr>
    </w:p>
    <w:p w14:paraId="63000000">
      <w:pPr>
        <w:pStyle w:val="Style_3"/>
        <w:ind w:firstLine="709"/>
        <w:jc w:val="both"/>
        <w:rPr>
          <w:b w:val="1"/>
        </w:rPr>
      </w:pPr>
      <w:bookmarkStart w:id="2" w:name="P401"/>
      <w:bookmarkEnd w:id="2"/>
      <w:r>
        <w:rPr>
          <w:b w:val="1"/>
        </w:rPr>
        <w:t>Статья 1</w:t>
      </w:r>
      <w:r>
        <w:rPr>
          <w:b w:val="1"/>
        </w:rPr>
        <w:t>0</w:t>
      </w:r>
    </w:p>
    <w:p w14:paraId="64000000">
      <w:pPr>
        <w:pStyle w:val="Style_3"/>
        <w:ind w:firstLine="709"/>
        <w:jc w:val="both"/>
        <w:rPr>
          <w:b w:val="1"/>
        </w:rPr>
      </w:pPr>
    </w:p>
    <w:p w14:paraId="65000000">
      <w:pPr>
        <w:pStyle w:val="Style_3"/>
        <w:ind w:firstLine="709"/>
        <w:jc w:val="both"/>
      </w:pPr>
      <w:r>
        <w:t xml:space="preserve">Установить, что средства, поступающие в счет возврата ранее предоставленных из бюджета ссуд и бюджетных кредитов, а также плата за пользование ими подлежат перечислению в бюджет Кашинского </w:t>
      </w:r>
      <w:r>
        <w:t>муниципального</w:t>
      </w:r>
      <w:r>
        <w:t xml:space="preserve"> округа</w:t>
      </w:r>
      <w:r>
        <w:t xml:space="preserve"> Тверской области</w:t>
      </w:r>
      <w:r>
        <w:t>.</w:t>
      </w:r>
    </w:p>
    <w:p w14:paraId="66000000">
      <w:pPr>
        <w:pStyle w:val="Style_3"/>
        <w:ind w:firstLine="709"/>
        <w:jc w:val="both"/>
      </w:pPr>
    </w:p>
    <w:p w14:paraId="67000000">
      <w:pPr>
        <w:pStyle w:val="Style_3"/>
        <w:ind w:firstLine="709"/>
        <w:jc w:val="both"/>
        <w:rPr>
          <w:b w:val="1"/>
        </w:rPr>
      </w:pPr>
      <w:bookmarkStart w:id="3" w:name="P426"/>
      <w:bookmarkEnd w:id="3"/>
      <w:r>
        <w:rPr>
          <w:b w:val="1"/>
        </w:rPr>
        <w:t>Статья 1</w:t>
      </w:r>
      <w:r>
        <w:rPr>
          <w:b w:val="1"/>
        </w:rPr>
        <w:t>1</w:t>
      </w:r>
    </w:p>
    <w:p w14:paraId="68000000">
      <w:pPr>
        <w:pStyle w:val="Style_3"/>
        <w:ind w:firstLine="709"/>
        <w:jc w:val="both"/>
        <w:rPr>
          <w:b w:val="1"/>
        </w:rPr>
      </w:pPr>
    </w:p>
    <w:p w14:paraId="69000000">
      <w:pPr>
        <w:pStyle w:val="Style_3"/>
        <w:ind w:firstLine="709"/>
        <w:jc w:val="both"/>
      </w:pPr>
      <w:r>
        <w:t>1. Установить верхний предел муниципального</w:t>
      </w:r>
      <w:r>
        <w:t xml:space="preserve"> внутреннего</w:t>
      </w:r>
      <w:r>
        <w:t xml:space="preserve"> долга Кашинского </w:t>
      </w:r>
      <w:r>
        <w:t>муниципального</w:t>
      </w:r>
      <w:r>
        <w:t xml:space="preserve"> округа </w:t>
      </w:r>
      <w:r>
        <w:t>Тверской области</w:t>
      </w:r>
      <w:r>
        <w:t xml:space="preserve"> на 1 января 202</w:t>
      </w:r>
      <w:r>
        <w:t>6</w:t>
      </w:r>
      <w:r>
        <w:t xml:space="preserve"> года  в размере, равном нулю, в том числе верхний предел долга по муниципальным гарантиям в размере, равном нулю.</w:t>
      </w:r>
    </w:p>
    <w:p w14:paraId="6A000000">
      <w:pPr>
        <w:pStyle w:val="Style_3"/>
        <w:ind w:firstLine="709"/>
        <w:jc w:val="both"/>
      </w:pPr>
      <w:r>
        <w:t xml:space="preserve">Установить объем расходов на обслуживание муниципального долга Кашинского </w:t>
      </w:r>
      <w:r>
        <w:t>муниципального</w:t>
      </w:r>
      <w:r>
        <w:t xml:space="preserve"> округа на 20</w:t>
      </w:r>
      <w:r>
        <w:t>2</w:t>
      </w:r>
      <w:r>
        <w:t>5</w:t>
      </w:r>
      <w:r>
        <w:t xml:space="preserve"> год в сумме </w:t>
      </w:r>
      <w:r>
        <w:t>0</w:t>
      </w:r>
      <w:r>
        <w:t>,0 тыс. руб.</w:t>
      </w:r>
    </w:p>
    <w:p w14:paraId="6B000000">
      <w:pPr>
        <w:pStyle w:val="Style_3"/>
        <w:ind w:firstLine="709"/>
        <w:jc w:val="both"/>
      </w:pPr>
      <w:r>
        <w:t xml:space="preserve">2. Установить верхний предел муниципального </w:t>
      </w:r>
      <w:r>
        <w:t xml:space="preserve">внутреннего </w:t>
      </w:r>
      <w:r>
        <w:t xml:space="preserve">долга Кашинского </w:t>
      </w:r>
      <w:r>
        <w:t>муниципального</w:t>
      </w:r>
      <w:r>
        <w:t xml:space="preserve"> округа </w:t>
      </w:r>
      <w:r>
        <w:t>Тверской области</w:t>
      </w:r>
      <w:r>
        <w:t xml:space="preserve"> на 1 января 202</w:t>
      </w:r>
      <w:r>
        <w:t>7</w:t>
      </w:r>
      <w:r>
        <w:t xml:space="preserve"> года в размере равном нулю, в том числе верхний предел долга по муниципальным гарантиям в размере, равном нулю.</w:t>
      </w:r>
    </w:p>
    <w:p w14:paraId="6C000000">
      <w:pPr>
        <w:pStyle w:val="Style_3"/>
        <w:ind w:firstLine="709"/>
        <w:jc w:val="both"/>
      </w:pPr>
      <w:r>
        <w:t xml:space="preserve">Установить объем расходов на обслуживание муниципального долга Кашинского </w:t>
      </w:r>
      <w:r>
        <w:t xml:space="preserve">муниципального </w:t>
      </w:r>
      <w:r>
        <w:t xml:space="preserve">округа </w:t>
      </w:r>
      <w:r>
        <w:t xml:space="preserve">Тверской области </w:t>
      </w:r>
      <w:r>
        <w:t>на 202</w:t>
      </w:r>
      <w:r>
        <w:t>6</w:t>
      </w:r>
      <w:r>
        <w:t xml:space="preserve"> год в сумме 0,0 тыс. руб.</w:t>
      </w:r>
    </w:p>
    <w:p w14:paraId="6D000000">
      <w:pPr>
        <w:pStyle w:val="Style_3"/>
        <w:ind w:firstLine="709"/>
        <w:jc w:val="both"/>
      </w:pPr>
      <w:r>
        <w:t>3. Установить верхний предел муниципального</w:t>
      </w:r>
      <w:r>
        <w:t xml:space="preserve"> внутреннего</w:t>
      </w:r>
      <w:r>
        <w:t xml:space="preserve"> долга Кашинского </w:t>
      </w:r>
      <w:r>
        <w:t xml:space="preserve">муниципального </w:t>
      </w:r>
      <w:r>
        <w:t>округа на 1 января 202</w:t>
      </w:r>
      <w:r>
        <w:t>8</w:t>
      </w:r>
      <w:r>
        <w:t xml:space="preserve"> года в размере, равном нулю, в том числе верхний предел долга по муниципальным гарантиям в размере, равном нулю.</w:t>
      </w:r>
    </w:p>
    <w:p w14:paraId="6E000000">
      <w:pPr>
        <w:pStyle w:val="Style_3"/>
        <w:ind w:firstLine="709"/>
        <w:jc w:val="both"/>
      </w:pPr>
      <w:r>
        <w:t xml:space="preserve">Установить объем расходов на обслуживание муниципального долга Кашинского </w:t>
      </w:r>
      <w:r>
        <w:t>муниципального</w:t>
      </w:r>
      <w:r>
        <w:t xml:space="preserve"> округа</w:t>
      </w:r>
      <w:r>
        <w:t xml:space="preserve"> Тверской области</w:t>
      </w:r>
      <w:r>
        <w:t xml:space="preserve"> на 202</w:t>
      </w:r>
      <w:r>
        <w:t>7</w:t>
      </w:r>
      <w:r>
        <w:t xml:space="preserve"> год в сумме 0,0 тыс. руб.</w:t>
      </w:r>
    </w:p>
    <w:p w14:paraId="6F000000">
      <w:pPr>
        <w:pStyle w:val="Style_3"/>
        <w:ind w:firstLine="709"/>
        <w:jc w:val="both"/>
      </w:pPr>
    </w:p>
    <w:p w14:paraId="70000000">
      <w:pPr>
        <w:pStyle w:val="Style_3"/>
        <w:ind w:firstLine="709"/>
        <w:jc w:val="both"/>
        <w:rPr>
          <w:b w:val="1"/>
        </w:rPr>
      </w:pPr>
      <w:r>
        <w:rPr>
          <w:b w:val="1"/>
        </w:rPr>
        <w:t>Статья 1</w:t>
      </w:r>
      <w:r>
        <w:rPr>
          <w:b w:val="1"/>
        </w:rPr>
        <w:t>2</w:t>
      </w:r>
    </w:p>
    <w:p w14:paraId="71000000">
      <w:pPr>
        <w:pStyle w:val="Style_3"/>
        <w:ind w:firstLine="709"/>
        <w:jc w:val="both"/>
        <w:rPr>
          <w:b w:val="1"/>
          <w:highlight w:val="yellow"/>
        </w:rPr>
      </w:pPr>
    </w:p>
    <w:p w14:paraId="72000000">
      <w:pPr>
        <w:pStyle w:val="Style_3"/>
        <w:ind w:firstLine="709"/>
        <w:jc w:val="both"/>
      </w:pPr>
      <w:r>
        <w:t xml:space="preserve">Администрация Кашинского </w:t>
      </w:r>
      <w:r>
        <w:t>муниципального</w:t>
      </w:r>
      <w:r>
        <w:t xml:space="preserve"> округа</w:t>
      </w:r>
      <w:r>
        <w:t xml:space="preserve"> Тверской области</w:t>
      </w:r>
      <w:r>
        <w:t xml:space="preserve"> не вправе привлекать бюджетные кредиты для финансирования дефицита бюджета, покрытия временных кассовых разрывов, возникающих при исполнении бюджета</w:t>
      </w:r>
      <w:r>
        <w:t xml:space="preserve"> Кашинского </w:t>
      </w:r>
      <w:r>
        <w:t>муниципального</w:t>
      </w:r>
      <w:r>
        <w:t xml:space="preserve"> округа</w:t>
      </w:r>
      <w:r>
        <w:t xml:space="preserve"> Тверской области</w:t>
      </w:r>
      <w:r>
        <w:t>.</w:t>
      </w:r>
    </w:p>
    <w:p w14:paraId="73000000">
      <w:pPr>
        <w:pStyle w:val="Style_3"/>
        <w:ind w:firstLine="709"/>
        <w:jc w:val="both"/>
      </w:pPr>
    </w:p>
    <w:p w14:paraId="74000000">
      <w:pPr>
        <w:pStyle w:val="Style_3"/>
        <w:ind w:firstLine="709"/>
        <w:jc w:val="both"/>
        <w:rPr>
          <w:b w:val="1"/>
        </w:rPr>
      </w:pPr>
      <w:r>
        <w:rPr>
          <w:b w:val="1"/>
        </w:rPr>
        <w:t>Статья 1</w:t>
      </w:r>
      <w:r>
        <w:rPr>
          <w:b w:val="1"/>
        </w:rPr>
        <w:t>3</w:t>
      </w:r>
    </w:p>
    <w:p w14:paraId="75000000">
      <w:pPr>
        <w:pStyle w:val="Style_3"/>
        <w:ind w:firstLine="709"/>
        <w:jc w:val="both"/>
        <w:rPr>
          <w:b w:val="1"/>
        </w:rPr>
      </w:pPr>
    </w:p>
    <w:p w14:paraId="76000000">
      <w:pPr>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1.</w:t>
      </w:r>
      <w:r>
        <w:rPr>
          <w:rFonts w:ascii="Times New Roman" w:hAnsi="Times New Roman"/>
          <w:sz w:val="28"/>
        </w:rPr>
        <w:t xml:space="preserve"> Установить, что остатки средств бюджета Кашинского </w:t>
      </w:r>
      <w:r>
        <w:rPr>
          <w:rFonts w:ascii="Times New Roman" w:hAnsi="Times New Roman"/>
          <w:sz w:val="28"/>
        </w:rPr>
        <w:t>муниципального</w:t>
      </w:r>
      <w:r>
        <w:rPr>
          <w:rFonts w:ascii="Times New Roman" w:hAnsi="Times New Roman"/>
          <w:sz w:val="28"/>
        </w:rPr>
        <w:t xml:space="preserve"> округа </w:t>
      </w:r>
      <w:r>
        <w:rPr>
          <w:rFonts w:ascii="Times New Roman" w:hAnsi="Times New Roman"/>
          <w:sz w:val="28"/>
        </w:rPr>
        <w:t xml:space="preserve">Тверской области </w:t>
      </w:r>
      <w:r>
        <w:rPr>
          <w:rFonts w:ascii="Times New Roman" w:hAnsi="Times New Roman"/>
          <w:sz w:val="28"/>
        </w:rPr>
        <w:t>по состоянию на 1 января 202</w:t>
      </w:r>
      <w:r>
        <w:rPr>
          <w:rFonts w:ascii="Times New Roman" w:hAnsi="Times New Roman"/>
          <w:sz w:val="28"/>
        </w:rPr>
        <w:t>5</w:t>
      </w:r>
      <w:r>
        <w:rPr>
          <w:rFonts w:ascii="Times New Roman" w:hAnsi="Times New Roman"/>
          <w:sz w:val="28"/>
        </w:rPr>
        <w:t xml:space="preserve"> года:</w:t>
      </w:r>
    </w:p>
    <w:p w14:paraId="77000000">
      <w:pPr>
        <w:ind w:firstLine="539"/>
        <w:jc w:val="both"/>
        <w:outlineLvl w:val="0"/>
        <w:rPr>
          <w:rFonts w:ascii="Times New Roman" w:hAnsi="Times New Roman"/>
          <w:sz w:val="28"/>
        </w:rPr>
      </w:pPr>
      <w:r>
        <w:rPr>
          <w:rFonts w:ascii="Times New Roman" w:hAnsi="Times New Roman"/>
          <w:sz w:val="28"/>
        </w:rPr>
        <w:t>1.1.</w:t>
      </w:r>
      <w:r>
        <w:rPr>
          <w:rFonts w:ascii="Times New Roman" w:hAnsi="Times New Roman"/>
          <w:sz w:val="28"/>
        </w:rPr>
        <w:t xml:space="preserve"> в объеме бюджетных ассигнований </w:t>
      </w:r>
      <w:r>
        <w:rPr>
          <w:rFonts w:ascii="Times New Roman" w:hAnsi="Times New Roman"/>
          <w:sz w:val="28"/>
        </w:rPr>
        <w:t xml:space="preserve">муниципального  дорожного фонда муниципального образования Кашинский </w:t>
      </w:r>
      <w:r>
        <w:rPr>
          <w:rFonts w:ascii="Times New Roman" w:hAnsi="Times New Roman"/>
          <w:sz w:val="28"/>
        </w:rPr>
        <w:t>муниципального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xml:space="preserve"> Тверской области</w:t>
      </w:r>
      <w:r>
        <w:rPr>
          <w:rFonts w:ascii="Times New Roman" w:hAnsi="Times New Roman"/>
          <w:sz w:val="28"/>
        </w:rPr>
        <w:t>, не использованных в отчетном финансовом году, направляются на увеличение в т</w:t>
      </w:r>
      <w:r>
        <w:rPr>
          <w:rFonts w:ascii="Times New Roman" w:hAnsi="Times New Roman"/>
          <w:sz w:val="28"/>
        </w:rPr>
        <w:t>е</w:t>
      </w:r>
      <w:r>
        <w:rPr>
          <w:rFonts w:ascii="Times New Roman" w:hAnsi="Times New Roman"/>
          <w:sz w:val="28"/>
        </w:rPr>
        <w:t xml:space="preserve">кущем финансовом году бюджетных ассигнований </w:t>
      </w:r>
      <w:r>
        <w:rPr>
          <w:rFonts w:ascii="Times New Roman" w:hAnsi="Times New Roman"/>
          <w:sz w:val="28"/>
        </w:rPr>
        <w:t xml:space="preserve">муниципального  дорожного фонда муниципального образования Кашинский </w:t>
      </w:r>
      <w:r>
        <w:rPr>
          <w:rFonts w:ascii="Times New Roman" w:hAnsi="Times New Roman"/>
          <w:sz w:val="28"/>
        </w:rPr>
        <w:t>муниципальный</w:t>
      </w:r>
      <w:r>
        <w:rPr>
          <w:rFonts w:ascii="Times New Roman" w:hAnsi="Times New Roman"/>
          <w:sz w:val="28"/>
        </w:rPr>
        <w:t xml:space="preserve"> округ Тверской области</w:t>
      </w:r>
      <w:r>
        <w:rPr>
          <w:rFonts w:ascii="Times New Roman" w:hAnsi="Times New Roman"/>
          <w:sz w:val="28"/>
        </w:rPr>
        <w:t xml:space="preserve"> в соответствии с Положением </w:t>
      </w:r>
      <w:r>
        <w:rPr>
          <w:rFonts w:ascii="Times New Roman" w:hAnsi="Times New Roman"/>
          <w:sz w:val="28"/>
        </w:rPr>
        <w:t xml:space="preserve">о муниципальном  дорожном фонде муниципального образования Кашинский </w:t>
      </w:r>
      <w:r>
        <w:rPr>
          <w:rFonts w:ascii="Times New Roman" w:hAnsi="Times New Roman"/>
          <w:sz w:val="28"/>
        </w:rPr>
        <w:t>муниципальный</w:t>
      </w:r>
      <w:r>
        <w:rPr>
          <w:rFonts w:ascii="Times New Roman" w:hAnsi="Times New Roman"/>
          <w:sz w:val="28"/>
        </w:rPr>
        <w:t xml:space="preserve"> округ Тверской области</w:t>
      </w:r>
      <w:r>
        <w:rPr>
          <w:rFonts w:ascii="Times New Roman" w:hAnsi="Times New Roman"/>
          <w:sz w:val="28"/>
        </w:rPr>
        <w:t>;</w:t>
      </w:r>
    </w:p>
    <w:p w14:paraId="78000000">
      <w:pPr>
        <w:ind w:firstLine="539"/>
        <w:jc w:val="both"/>
        <w:outlineLvl w:val="0"/>
        <w:rPr>
          <w:rFonts w:ascii="Times New Roman" w:hAnsi="Times New Roman"/>
          <w:sz w:val="28"/>
        </w:rPr>
      </w:pPr>
      <w:r>
        <w:rPr>
          <w:rFonts w:ascii="Times New Roman" w:hAnsi="Times New Roman"/>
          <w:sz w:val="28"/>
        </w:rPr>
        <w:t>1.2.</w:t>
      </w:r>
      <w:r>
        <w:rPr>
          <w:rFonts w:ascii="Times New Roman" w:hAnsi="Times New Roman"/>
          <w:sz w:val="28"/>
        </w:rPr>
        <w:t xml:space="preserve"> в объеме не более одной двенадцатой общего объема расходов бюджета Кашинского </w:t>
      </w:r>
      <w:r>
        <w:rPr>
          <w:rFonts w:ascii="Times New Roman" w:hAnsi="Times New Roman"/>
          <w:sz w:val="28"/>
        </w:rPr>
        <w:t>муниципального</w:t>
      </w:r>
      <w:r>
        <w:rPr>
          <w:rFonts w:ascii="Times New Roman" w:hAnsi="Times New Roman"/>
          <w:sz w:val="28"/>
        </w:rPr>
        <w:t xml:space="preserve">  округа</w:t>
      </w:r>
      <w:r>
        <w:rPr>
          <w:rFonts w:ascii="Times New Roman" w:hAnsi="Times New Roman"/>
          <w:sz w:val="28"/>
        </w:rPr>
        <w:t xml:space="preserve"> Тверской области</w:t>
      </w:r>
      <w:r>
        <w:rPr>
          <w:rFonts w:ascii="Times New Roman" w:hAnsi="Times New Roman"/>
          <w:sz w:val="28"/>
        </w:rPr>
        <w:t xml:space="preserve"> на 202</w:t>
      </w:r>
      <w:r>
        <w:rPr>
          <w:rFonts w:ascii="Times New Roman" w:hAnsi="Times New Roman"/>
          <w:sz w:val="28"/>
        </w:rPr>
        <w:t>5</w:t>
      </w:r>
      <w:r>
        <w:rPr>
          <w:rFonts w:ascii="Times New Roman" w:hAnsi="Times New Roman"/>
          <w:sz w:val="28"/>
        </w:rPr>
        <w:t xml:space="preserve"> год могут направляться на покрытие в </w:t>
      </w:r>
      <w:r>
        <w:rPr>
          <w:rFonts w:ascii="Times New Roman" w:hAnsi="Times New Roman"/>
          <w:sz w:val="28"/>
        </w:rPr>
        <w:t>202</w:t>
      </w:r>
      <w:r>
        <w:rPr>
          <w:rFonts w:ascii="Times New Roman" w:hAnsi="Times New Roman"/>
          <w:sz w:val="28"/>
        </w:rPr>
        <w:t>5</w:t>
      </w:r>
      <w:r>
        <w:rPr>
          <w:rFonts w:ascii="Times New Roman" w:hAnsi="Times New Roman"/>
          <w:sz w:val="28"/>
        </w:rPr>
        <w:t xml:space="preserve"> году</w:t>
      </w:r>
      <w:r>
        <w:rPr>
          <w:rFonts w:ascii="Times New Roman" w:hAnsi="Times New Roman"/>
          <w:sz w:val="28"/>
        </w:rPr>
        <w:t xml:space="preserve"> временных кассовых разрывов в случае их возникновения в ходе исполнения бюджета Кашинского </w:t>
      </w:r>
      <w:r>
        <w:rPr>
          <w:rFonts w:ascii="Times New Roman" w:hAnsi="Times New Roman"/>
          <w:sz w:val="28"/>
        </w:rPr>
        <w:t>муниципального</w:t>
      </w:r>
      <w:r>
        <w:rPr>
          <w:rFonts w:ascii="Times New Roman" w:hAnsi="Times New Roman"/>
          <w:sz w:val="28"/>
        </w:rPr>
        <w:t xml:space="preserve"> округа</w:t>
      </w:r>
      <w:r>
        <w:rPr>
          <w:rFonts w:ascii="Times New Roman" w:hAnsi="Times New Roman"/>
          <w:sz w:val="28"/>
        </w:rPr>
        <w:t xml:space="preserve"> Тверской области</w:t>
      </w:r>
      <w:r>
        <w:rPr>
          <w:rFonts w:ascii="Times New Roman" w:hAnsi="Times New Roman"/>
          <w:sz w:val="28"/>
        </w:rPr>
        <w:t>;</w:t>
      </w:r>
    </w:p>
    <w:p w14:paraId="79000000">
      <w:pPr>
        <w:ind w:firstLine="539"/>
        <w:jc w:val="both"/>
        <w:rPr>
          <w:rFonts w:ascii="Times New Roman" w:hAnsi="Times New Roman"/>
          <w:sz w:val="28"/>
        </w:rPr>
      </w:pPr>
      <w:r>
        <w:rPr>
          <w:rFonts w:ascii="Times New Roman" w:hAnsi="Times New Roman"/>
          <w:sz w:val="28"/>
        </w:rPr>
        <w:t>1.3.</w:t>
      </w:r>
      <w:r>
        <w:rPr>
          <w:rFonts w:ascii="Times New Roman" w:hAnsi="Times New Roman"/>
          <w:sz w:val="28"/>
        </w:rPr>
        <w:t xml:space="preserve"> в объеме, не превышающем разницы между остатками, образовавшимися в связи с неполным использованием бюджетных ассигнований в ходе исполнения бюджета </w:t>
      </w:r>
      <w:r>
        <w:rPr>
          <w:rFonts w:ascii="Times New Roman" w:hAnsi="Times New Roman"/>
          <w:sz w:val="28"/>
        </w:rPr>
        <w:t xml:space="preserve">Кашинского </w:t>
      </w:r>
      <w:r>
        <w:rPr>
          <w:rFonts w:ascii="Times New Roman" w:hAnsi="Times New Roman"/>
          <w:sz w:val="28"/>
        </w:rPr>
        <w:t>муниципального</w:t>
      </w:r>
      <w:r>
        <w:rPr>
          <w:rFonts w:ascii="Times New Roman" w:hAnsi="Times New Roman"/>
          <w:sz w:val="28"/>
        </w:rPr>
        <w:t xml:space="preserve"> округа</w:t>
      </w:r>
      <w:r>
        <w:rPr>
          <w:rFonts w:ascii="Times New Roman" w:hAnsi="Times New Roman"/>
          <w:sz w:val="28"/>
        </w:rPr>
        <w:t xml:space="preserve"> Тверской области</w:t>
      </w:r>
      <w:r>
        <w:rPr>
          <w:rFonts w:ascii="Times New Roman" w:hAnsi="Times New Roman"/>
          <w:sz w:val="28"/>
        </w:rPr>
        <w:t xml:space="preserve"> в отчетном финансовом году, и суммой увеличения бюджетных ассигнований, предусмотренных пунктом 1 настоящей статьи, и</w:t>
      </w:r>
      <w:r>
        <w:rPr>
          <w:rFonts w:ascii="Times New Roman" w:hAnsi="Times New Roman"/>
          <w:sz w:val="28"/>
        </w:rPr>
        <w:t>с</w:t>
      </w:r>
      <w:r>
        <w:rPr>
          <w:rFonts w:ascii="Times New Roman" w:hAnsi="Times New Roman"/>
          <w:sz w:val="28"/>
        </w:rPr>
        <w:t>пользуются в следующем порядке:</w:t>
      </w:r>
    </w:p>
    <w:p w14:paraId="7A000000">
      <w:pPr>
        <w:ind w:firstLine="539"/>
        <w:jc w:val="both"/>
        <w:rPr>
          <w:rFonts w:ascii="Times New Roman" w:hAnsi="Times New Roman"/>
          <w:sz w:val="28"/>
        </w:rPr>
      </w:pPr>
      <w:r>
        <w:rPr>
          <w:rFonts w:ascii="Times New Roman" w:hAnsi="Times New Roman"/>
          <w:sz w:val="28"/>
        </w:rPr>
        <w:t>путем внесения изменений в настоящее решение, предусматривающих увеличение бю</w:t>
      </w:r>
      <w:r>
        <w:rPr>
          <w:rFonts w:ascii="Times New Roman" w:hAnsi="Times New Roman"/>
          <w:sz w:val="28"/>
        </w:rPr>
        <w:t>д</w:t>
      </w:r>
      <w:r>
        <w:rPr>
          <w:rFonts w:ascii="Times New Roman" w:hAnsi="Times New Roman"/>
          <w:sz w:val="28"/>
        </w:rPr>
        <w:t>жетных ассигнований на реализацию муниципальных программ, а также непрограммных направлений деятельности главных распорядителей бю</w:t>
      </w:r>
      <w:r>
        <w:rPr>
          <w:rFonts w:ascii="Times New Roman" w:hAnsi="Times New Roman"/>
          <w:sz w:val="28"/>
        </w:rPr>
        <w:t>д</w:t>
      </w:r>
      <w:r>
        <w:rPr>
          <w:rFonts w:ascii="Times New Roman" w:hAnsi="Times New Roman"/>
          <w:sz w:val="28"/>
        </w:rPr>
        <w:t>жетных средств.</w:t>
      </w:r>
    </w:p>
    <w:p w14:paraId="7B000000">
      <w:pPr>
        <w:ind w:firstLine="540"/>
        <w:jc w:val="both"/>
        <w:rPr>
          <w:rFonts w:ascii="Times New Roman" w:hAnsi="Times New Roman"/>
          <w:sz w:val="28"/>
        </w:rPr>
      </w:pPr>
    </w:p>
    <w:p w14:paraId="7C000000">
      <w:pPr>
        <w:pStyle w:val="Style_3"/>
        <w:ind w:firstLine="709"/>
        <w:jc w:val="both"/>
        <w:rPr>
          <w:b w:val="1"/>
        </w:rPr>
      </w:pPr>
    </w:p>
    <w:p w14:paraId="7D000000">
      <w:pPr>
        <w:pStyle w:val="Style_3"/>
        <w:ind w:firstLine="709"/>
        <w:jc w:val="both"/>
        <w:rPr>
          <w:b w:val="1"/>
        </w:rPr>
      </w:pPr>
      <w:r>
        <w:rPr>
          <w:b w:val="1"/>
        </w:rPr>
        <w:t>Статья 1</w:t>
      </w:r>
      <w:r>
        <w:rPr>
          <w:b w:val="1"/>
        </w:rPr>
        <w:t>4</w:t>
      </w:r>
    </w:p>
    <w:p w14:paraId="7E000000">
      <w:pPr>
        <w:pStyle w:val="Style_3"/>
        <w:ind w:firstLine="709"/>
        <w:jc w:val="both"/>
        <w:rPr>
          <w:highlight w:val="green"/>
        </w:rPr>
      </w:pPr>
    </w:p>
    <w:p w14:paraId="7F000000">
      <w:pPr>
        <w:pStyle w:val="Style_3"/>
        <w:ind w:firstLine="709"/>
        <w:jc w:val="both"/>
      </w:pPr>
      <w:r>
        <w:t xml:space="preserve">1. Заключение и оплата получателями средств бюджета Кашинского </w:t>
      </w:r>
      <w:r>
        <w:t>муниципального</w:t>
      </w:r>
      <w:r>
        <w:t xml:space="preserve"> округа</w:t>
      </w:r>
      <w:r>
        <w:t xml:space="preserve"> Тверской области</w:t>
      </w:r>
      <w:r>
        <w:t xml:space="preserve"> муниципальных контрактов (договоров), исполнение которых осуществляется за счет средств бюджета Кашинского </w:t>
      </w:r>
      <w:r>
        <w:t xml:space="preserve">муниципального </w:t>
      </w:r>
      <w:r>
        <w:t xml:space="preserve"> округа</w:t>
      </w:r>
      <w:r>
        <w:t xml:space="preserve"> Тверской области</w:t>
      </w:r>
      <w:r>
        <w:t xml:space="preserve">, производятся в пределах, доведенных им по кодам классификации расходов бюджета Кашинского </w:t>
      </w:r>
      <w:r>
        <w:t>муниципального</w:t>
      </w:r>
      <w:r>
        <w:t xml:space="preserve"> округа </w:t>
      </w:r>
      <w:r>
        <w:t xml:space="preserve">Тверской области </w:t>
      </w:r>
      <w:r>
        <w:t>лимитов бюджетных обязательств и с учетом принятых и неисполненных обязательств, если иное не предусмотрено федеральным законодательством, законодательством Тверской области.</w:t>
      </w:r>
    </w:p>
    <w:p w14:paraId="80000000">
      <w:pPr>
        <w:pStyle w:val="Style_3"/>
        <w:ind w:firstLine="709"/>
        <w:jc w:val="both"/>
      </w:pPr>
      <w:r>
        <w:t xml:space="preserve">2. Получатель средств бюджета Кашинского </w:t>
      </w:r>
      <w:r>
        <w:t>муниципального</w:t>
      </w:r>
      <w:r>
        <w:t xml:space="preserve"> округа</w:t>
      </w:r>
      <w:r>
        <w:t xml:space="preserve"> Тверской области</w:t>
      </w:r>
      <w:r>
        <w:t xml:space="preserve">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14:paraId="81000000">
      <w:pPr>
        <w:pStyle w:val="Style_3"/>
        <w:ind w:firstLine="709"/>
        <w:jc w:val="both"/>
      </w:pPr>
      <w:r>
        <w:t>1) в размере 100 процентов суммы муниципального контракта (договора) - по муниципальным контрактам (договорам):</w:t>
      </w:r>
    </w:p>
    <w:p w14:paraId="82000000">
      <w:pPr>
        <w:pStyle w:val="Style_3"/>
        <w:ind w:firstLine="709"/>
        <w:jc w:val="both"/>
      </w:pPr>
      <w:r>
        <w:t>а) о предоставлении услуг связи;</w:t>
      </w:r>
    </w:p>
    <w:p w14:paraId="83000000">
      <w:pPr>
        <w:pStyle w:val="Style_3"/>
        <w:ind w:firstLine="709"/>
        <w:jc w:val="both"/>
      </w:pPr>
      <w:r>
        <w:t>б) о подписке на печатные издания и об их приобретении;</w:t>
      </w:r>
    </w:p>
    <w:p w14:paraId="84000000">
      <w:pPr>
        <w:pStyle w:val="Style_3"/>
        <w:ind w:firstLine="709"/>
        <w:jc w:val="both"/>
      </w:pPr>
      <w:r>
        <w:t>в) об обучении, в том числе на курсах повышения квалификации и семинарах;</w:t>
      </w:r>
    </w:p>
    <w:p w14:paraId="85000000">
      <w:pPr>
        <w:pStyle w:val="Style_3"/>
        <w:ind w:firstLine="709"/>
        <w:jc w:val="both"/>
      </w:pPr>
      <w:r>
        <w:t>г) об участии в семинарах;</w:t>
      </w:r>
    </w:p>
    <w:p w14:paraId="86000000">
      <w:pPr>
        <w:pStyle w:val="Style_3"/>
        <w:ind w:firstLine="709"/>
        <w:jc w:val="both"/>
      </w:pPr>
      <w:r>
        <w:t>д) о приобретении авиа- и железнодорожных билетов;</w:t>
      </w:r>
    </w:p>
    <w:p w14:paraId="87000000">
      <w:pPr>
        <w:pStyle w:val="Style_3"/>
        <w:ind w:firstLine="709"/>
        <w:jc w:val="both"/>
      </w:pPr>
      <w:r>
        <w:t>е) о приобретении билетов для проезда городским и пригородным транспортом;</w:t>
      </w:r>
    </w:p>
    <w:p w14:paraId="88000000">
      <w:pPr>
        <w:pStyle w:val="Style_3"/>
        <w:ind w:firstLine="709"/>
        <w:jc w:val="both"/>
      </w:pPr>
      <w:r>
        <w:t>ж) на приобретение путевок на санаторно-курортное лечение;</w:t>
      </w:r>
    </w:p>
    <w:p w14:paraId="89000000">
      <w:pPr>
        <w:pStyle w:val="Style_3"/>
        <w:ind w:firstLine="709"/>
        <w:jc w:val="both"/>
      </w:pPr>
      <w:r>
        <w:t>з) по договорам обязательного страхования гражданской ответственности владельцев транспортных средств;</w:t>
      </w:r>
    </w:p>
    <w:p w14:paraId="8A000000">
      <w:pPr>
        <w:pStyle w:val="Style_3"/>
        <w:ind w:firstLine="709"/>
        <w:jc w:val="both"/>
      </w:pPr>
      <w:r>
        <w:t>и) по расходам, связанным с участием органов местного самоуправления Кашинского городского округа в международных, общероссийских, межрегиональных, региональных мероприятиях;</w:t>
      </w:r>
    </w:p>
    <w:p w14:paraId="8B000000">
      <w:pPr>
        <w:pStyle w:val="Style_3"/>
        <w:ind w:firstLine="709"/>
        <w:jc w:val="both"/>
      </w:pPr>
      <w:r>
        <w:t xml:space="preserve">й) по расходам, связанным с организацией и проведением органами местного самоуправления Кашинского </w:t>
      </w:r>
      <w:r>
        <w:t>муниципального</w:t>
      </w:r>
      <w:r>
        <w:t xml:space="preserve"> округа</w:t>
      </w:r>
      <w:r>
        <w:t xml:space="preserve"> Тверской области</w:t>
      </w:r>
      <w:r>
        <w:t xml:space="preserve"> международных, общероссийских, межрегиональных, региональных мероприятий;</w:t>
      </w:r>
    </w:p>
    <w:p w14:paraId="8C000000">
      <w:pPr>
        <w:tabs>
          <w:tab w:leader="none" w:pos="1276" w:val="left"/>
        </w:tabs>
        <w:ind w:firstLine="709"/>
        <w:jc w:val="both"/>
        <w:rPr>
          <w:rFonts w:ascii="Times New Roman" w:hAnsi="Times New Roman"/>
          <w:sz w:val="28"/>
        </w:rPr>
      </w:pPr>
      <w:r>
        <w:rPr>
          <w:rFonts w:ascii="Times New Roman" w:hAnsi="Times New Roman"/>
          <w:sz w:val="28"/>
        </w:rPr>
        <w:t>к) по муниципальным контрактам (договорам) о поставке товаров, выполнении работ, оказании услуг, связанных со строительным процессом, по следующему перечню:</w:t>
      </w:r>
    </w:p>
    <w:p w14:paraId="8D000000">
      <w:pPr>
        <w:tabs>
          <w:tab w:leader="none" w:pos="1276" w:val="left"/>
        </w:tabs>
        <w:ind w:firstLine="709"/>
        <w:jc w:val="both"/>
        <w:rPr>
          <w:rFonts w:ascii="Times New Roman" w:hAnsi="Times New Roman"/>
          <w:sz w:val="28"/>
        </w:rPr>
      </w:pPr>
      <w:r>
        <w:rPr>
          <w:rFonts w:ascii="Times New Roman" w:hAnsi="Times New Roman"/>
          <w:sz w:val="28"/>
        </w:rPr>
        <w:t>подключение (технологическое присоединение) к сетям инженерно-технического обеспечения;</w:t>
      </w:r>
    </w:p>
    <w:p w14:paraId="8E000000">
      <w:pPr>
        <w:tabs>
          <w:tab w:leader="none" w:pos="1276" w:val="left"/>
        </w:tabs>
        <w:ind w:firstLine="709"/>
        <w:jc w:val="both"/>
        <w:rPr>
          <w:rFonts w:ascii="Times New Roman" w:hAnsi="Times New Roman"/>
          <w:sz w:val="28"/>
        </w:rPr>
      </w:pPr>
      <w:r>
        <w:rPr>
          <w:rFonts w:ascii="Times New Roman" w:hAnsi="Times New Roman"/>
          <w:sz w:val="28"/>
        </w:rPr>
        <w:t>определение и предоставление технических условий подключения объекта к сетям инженерно-технического обеспечения;</w:t>
      </w:r>
    </w:p>
    <w:p w14:paraId="8F000000">
      <w:pPr>
        <w:tabs>
          <w:tab w:leader="none" w:pos="1276" w:val="left"/>
        </w:tabs>
        <w:ind w:firstLine="709"/>
        <w:jc w:val="both"/>
        <w:rPr>
          <w:rFonts w:ascii="Times New Roman" w:hAnsi="Times New Roman"/>
          <w:sz w:val="28"/>
        </w:rPr>
      </w:pPr>
      <w:r>
        <w:rPr>
          <w:rFonts w:ascii="Times New Roman" w:hAnsi="Times New Roman"/>
          <w:sz w:val="28"/>
        </w:rPr>
        <w:t>подготовка рыбоводно-биологических обоснований;</w:t>
      </w:r>
    </w:p>
    <w:p w14:paraId="90000000">
      <w:pPr>
        <w:tabs>
          <w:tab w:leader="none" w:pos="1276" w:val="left"/>
        </w:tabs>
        <w:ind w:firstLine="709"/>
        <w:jc w:val="both"/>
        <w:rPr>
          <w:rFonts w:ascii="Times New Roman" w:hAnsi="Times New Roman"/>
          <w:sz w:val="28"/>
        </w:rPr>
      </w:pPr>
      <w:r>
        <w:rPr>
          <w:rFonts w:ascii="Times New Roman" w:hAnsi="Times New Roman"/>
          <w:sz w:val="28"/>
        </w:rPr>
        <w:t>проведение лабораторных исследований и испытаний;</w:t>
      </w:r>
    </w:p>
    <w:p w14:paraId="91000000">
      <w:pPr>
        <w:tabs>
          <w:tab w:leader="none" w:pos="1276" w:val="left"/>
        </w:tabs>
        <w:ind w:firstLine="709"/>
        <w:jc w:val="both"/>
        <w:rPr>
          <w:rFonts w:ascii="Times New Roman" w:hAnsi="Times New Roman"/>
          <w:sz w:val="28"/>
        </w:rPr>
      </w:pPr>
      <w:r>
        <w:rPr>
          <w:rFonts w:ascii="Times New Roman" w:hAnsi="Times New Roman"/>
          <w:sz w:val="28"/>
        </w:rPr>
        <w:t>изготовление схем расположения земельного участка на кадастровом плане (карте) соответствующей территории;</w:t>
      </w:r>
    </w:p>
    <w:p w14:paraId="92000000">
      <w:pPr>
        <w:tabs>
          <w:tab w:leader="none" w:pos="1276" w:val="left"/>
        </w:tabs>
        <w:ind w:firstLine="709"/>
        <w:jc w:val="both"/>
        <w:rPr>
          <w:rFonts w:ascii="Times New Roman" w:hAnsi="Times New Roman"/>
          <w:sz w:val="28"/>
        </w:rPr>
      </w:pPr>
      <w:r>
        <w:rPr>
          <w:rFonts w:ascii="Times New Roman" w:hAnsi="Times New Roman"/>
          <w:sz w:val="28"/>
        </w:rPr>
        <w:t>изготовление межевого плана;</w:t>
      </w:r>
    </w:p>
    <w:p w14:paraId="93000000">
      <w:pPr>
        <w:tabs>
          <w:tab w:leader="none" w:pos="1276" w:val="left"/>
        </w:tabs>
        <w:ind w:firstLine="709"/>
        <w:jc w:val="both"/>
        <w:rPr>
          <w:rFonts w:ascii="Times New Roman" w:hAnsi="Times New Roman"/>
          <w:sz w:val="28"/>
        </w:rPr>
      </w:pPr>
      <w:r>
        <w:rPr>
          <w:rFonts w:ascii="Times New Roman" w:hAnsi="Times New Roman"/>
          <w:sz w:val="28"/>
        </w:rPr>
        <w:t>изготовление акта выбора земельного участка под строительство объекта;</w:t>
      </w:r>
    </w:p>
    <w:p w14:paraId="94000000">
      <w:pPr>
        <w:tabs>
          <w:tab w:leader="none" w:pos="1276" w:val="left"/>
        </w:tabs>
        <w:ind w:firstLine="709"/>
        <w:jc w:val="both"/>
        <w:rPr>
          <w:rFonts w:ascii="Times New Roman" w:hAnsi="Times New Roman"/>
          <w:sz w:val="28"/>
        </w:rPr>
      </w:pPr>
      <w:r>
        <w:rPr>
          <w:rFonts w:ascii="Times New Roman" w:hAnsi="Times New Roman"/>
          <w:sz w:val="28"/>
        </w:rPr>
        <w:t>чертеж градостроительного плана земельного участка;</w:t>
      </w:r>
    </w:p>
    <w:p w14:paraId="95000000">
      <w:pPr>
        <w:tabs>
          <w:tab w:leader="none" w:pos="1276" w:val="left"/>
        </w:tabs>
        <w:ind w:firstLine="709"/>
        <w:jc w:val="both"/>
        <w:rPr>
          <w:rFonts w:ascii="Times New Roman" w:hAnsi="Times New Roman"/>
          <w:sz w:val="28"/>
        </w:rPr>
      </w:pPr>
      <w:r>
        <w:rPr>
          <w:rFonts w:ascii="Times New Roman" w:hAnsi="Times New Roman"/>
          <w:sz w:val="28"/>
        </w:rPr>
        <w:t>оплата восстановительной стоимости сносимых зеленых насаждений;</w:t>
      </w:r>
    </w:p>
    <w:p w14:paraId="96000000">
      <w:pPr>
        <w:tabs>
          <w:tab w:leader="none" w:pos="1276" w:val="left"/>
        </w:tabs>
        <w:ind w:firstLine="709"/>
        <w:jc w:val="both"/>
        <w:rPr>
          <w:rFonts w:ascii="Times New Roman" w:hAnsi="Times New Roman"/>
          <w:sz w:val="28"/>
        </w:rPr>
      </w:pPr>
      <w:r>
        <w:rPr>
          <w:rFonts w:ascii="Times New Roman" w:hAnsi="Times New Roman"/>
          <w:sz w:val="28"/>
        </w:rPr>
        <w:t>оплата услуг субъектов естественных монополий.</w:t>
      </w:r>
    </w:p>
    <w:p w14:paraId="97000000">
      <w:pPr>
        <w:tabs>
          <w:tab w:leader="none" w:pos="1276" w:val="left"/>
        </w:tabs>
        <w:ind w:firstLine="709"/>
        <w:jc w:val="both"/>
        <w:rPr>
          <w:rFonts w:ascii="Times New Roman" w:hAnsi="Times New Roman"/>
          <w:sz w:val="28"/>
        </w:rPr>
      </w:pPr>
      <w:r>
        <w:rPr>
          <w:rFonts w:ascii="Times New Roman" w:hAnsi="Times New Roman"/>
          <w:sz w:val="28"/>
        </w:rPr>
        <w:t>л) на приобретение (выпуск) сертификата ключа проверки электронной подписи с ключевым носителем и связанного с ним программного обеспечения;</w:t>
      </w:r>
    </w:p>
    <w:p w14:paraId="98000000">
      <w:pPr>
        <w:pStyle w:val="Style_3"/>
        <w:ind w:firstLine="709"/>
        <w:jc w:val="both"/>
      </w:pPr>
      <w:r>
        <w:t xml:space="preserve">2) в размере, не превышающем 30 процентов суммы муниципального контракта (договора), по остальным муниципальным контрактам (договорам) (если иное не предусмотрено законодательством) в соответствии с решением Администрации Кашинского </w:t>
      </w:r>
      <w:r>
        <w:t xml:space="preserve">муниципального </w:t>
      </w:r>
      <w:r>
        <w:t>округа</w:t>
      </w:r>
      <w:r>
        <w:t xml:space="preserve"> Тверской области</w:t>
      </w:r>
      <w:r>
        <w:t>.</w:t>
      </w:r>
    </w:p>
    <w:p w14:paraId="99000000">
      <w:pPr>
        <w:pStyle w:val="Style_3"/>
        <w:ind w:firstLine="709"/>
        <w:jc w:val="both"/>
      </w:pPr>
      <w:r>
        <w:t xml:space="preserve">3. Муниципальные бюджетные учреждения Кашинского </w:t>
      </w:r>
      <w:r>
        <w:t>муниципального</w:t>
      </w:r>
      <w:r>
        <w:t xml:space="preserve"> округа</w:t>
      </w:r>
      <w:r>
        <w:t xml:space="preserve"> Тверской области</w:t>
      </w:r>
      <w:r>
        <w:t xml:space="preserve"> и муниципальные автономные учреждения Кашинского </w:t>
      </w:r>
      <w:r>
        <w:t>муниципального</w:t>
      </w:r>
      <w:r>
        <w:t xml:space="preserve"> округа</w:t>
      </w:r>
      <w:r>
        <w:t xml:space="preserve"> Тверской области</w:t>
      </w:r>
      <w:r>
        <w:t xml:space="preserve"> при заключении ими контрактов (договоров) на поставку товаров, выполнение работ, оказание услуг за счет средств субсидий, предоставляемых местным бюджетом в соответствии с пунктом 1 статьи 78.1 Бюджетного кодекса Российской Федерации, вправе предусматривать:</w:t>
      </w:r>
    </w:p>
    <w:p w14:paraId="9A000000">
      <w:pPr>
        <w:spacing w:after="20"/>
        <w:ind w:firstLine="709"/>
        <w:jc w:val="both"/>
        <w:rPr>
          <w:rFonts w:ascii="Times New Roman" w:hAnsi="Times New Roman"/>
          <w:sz w:val="28"/>
        </w:rPr>
      </w:pPr>
      <w:r>
        <w:rPr>
          <w:rFonts w:ascii="Times New Roman" w:hAnsi="Times New Roman"/>
          <w:sz w:val="28"/>
        </w:rPr>
        <w:t>авансовые платежи в размере до 100 процентов включительно от суммы контракта (договора) по контрактам (договорам) на поставку товаров, выполнение работ, оказание услуг, указанных в пункте 1 части 2 настоящей статьи;</w:t>
      </w:r>
    </w:p>
    <w:p w14:paraId="9B000000">
      <w:pPr>
        <w:spacing w:after="20"/>
        <w:ind w:firstLine="709"/>
        <w:jc w:val="both"/>
        <w:rPr>
          <w:rFonts w:ascii="Times New Roman" w:hAnsi="Times New Roman"/>
          <w:sz w:val="28"/>
        </w:rPr>
      </w:pPr>
      <w:r>
        <w:rPr>
          <w:rFonts w:ascii="Times New Roman" w:hAnsi="Times New Roman"/>
          <w:sz w:val="28"/>
        </w:rPr>
        <w:t xml:space="preserve">авансовые платежи в размере, не превышающем 30 процентов суммы контракта (договора), по остальным контрактам (договорам) (если иное не предусмотрено законодательством) - в соответствии с решением Администрации Кашинского </w:t>
      </w:r>
      <w:r>
        <w:rPr>
          <w:rFonts w:ascii="Times New Roman" w:hAnsi="Times New Roman"/>
          <w:sz w:val="28"/>
        </w:rPr>
        <w:t>муниципального</w:t>
      </w:r>
      <w:r>
        <w:rPr>
          <w:rFonts w:ascii="Times New Roman" w:hAnsi="Times New Roman"/>
          <w:sz w:val="28"/>
        </w:rPr>
        <w:t xml:space="preserve"> округа</w:t>
      </w:r>
      <w:r>
        <w:rPr>
          <w:rFonts w:ascii="Times New Roman" w:hAnsi="Times New Roman"/>
          <w:sz w:val="28"/>
        </w:rPr>
        <w:t xml:space="preserve"> Тверской области</w:t>
      </w:r>
      <w:r>
        <w:rPr>
          <w:rFonts w:ascii="Times New Roman" w:hAnsi="Times New Roman"/>
          <w:sz w:val="28"/>
        </w:rPr>
        <w:t>, устанавливающим право предусматривать в контракте (договоре) авансовый платеж и определяющим конкретный размер такого авансового платежа.</w:t>
      </w:r>
    </w:p>
    <w:p w14:paraId="9C000000">
      <w:pPr>
        <w:pStyle w:val="Style_3"/>
        <w:ind w:firstLine="709"/>
        <w:jc w:val="both"/>
      </w:pPr>
    </w:p>
    <w:p w14:paraId="9D000000">
      <w:pPr>
        <w:pStyle w:val="Style_3"/>
        <w:ind w:firstLine="709"/>
        <w:jc w:val="both"/>
        <w:rPr>
          <w:b w:val="1"/>
        </w:rPr>
      </w:pPr>
      <w:r>
        <w:rPr>
          <w:b w:val="1"/>
        </w:rPr>
        <w:t xml:space="preserve">Статья </w:t>
      </w:r>
      <w:r>
        <w:rPr>
          <w:b w:val="1"/>
        </w:rPr>
        <w:t>1</w:t>
      </w:r>
      <w:r>
        <w:rPr>
          <w:b w:val="1"/>
        </w:rPr>
        <w:t>5</w:t>
      </w:r>
      <w:r>
        <w:rPr>
          <w:b w:val="1"/>
        </w:rPr>
        <w:t xml:space="preserve"> </w:t>
      </w:r>
    </w:p>
    <w:p w14:paraId="9E000000">
      <w:pPr>
        <w:pStyle w:val="Style_3"/>
        <w:ind w:firstLine="709"/>
        <w:jc w:val="both"/>
        <w:rPr>
          <w:b w:val="1"/>
        </w:rPr>
      </w:pPr>
    </w:p>
    <w:p w14:paraId="9F000000">
      <w:pPr>
        <w:pStyle w:val="Style_3"/>
        <w:ind w:firstLine="709"/>
        <w:jc w:val="both"/>
      </w:pPr>
      <w:r>
        <w:t xml:space="preserve">Глава Кашинского </w:t>
      </w:r>
      <w:r>
        <w:t>муниципального</w:t>
      </w:r>
      <w:r>
        <w:t xml:space="preserve"> округа </w:t>
      </w:r>
      <w:r>
        <w:t xml:space="preserve">Тверской области </w:t>
      </w:r>
      <w:r>
        <w:t>не вправе принимать в 20</w:t>
      </w:r>
      <w:r>
        <w:t>2</w:t>
      </w:r>
      <w:r>
        <w:t>5</w:t>
      </w:r>
      <w:r>
        <w:t xml:space="preserve"> году решения об увеличении численности муниципальных служащих и работников муниципальных бюджетных и муниципальных казенных учреждений Кашинского </w:t>
      </w:r>
      <w:r>
        <w:t xml:space="preserve">муниципального </w:t>
      </w:r>
      <w:r>
        <w:t>округа</w:t>
      </w:r>
      <w:r>
        <w:t xml:space="preserve"> Тверской области</w:t>
      </w:r>
      <w:r>
        <w:t xml:space="preserve">, за исключением случаев, связанных с увеличением объема полномочий и функций органов местного самоуправления Кашинского </w:t>
      </w:r>
      <w:r>
        <w:t xml:space="preserve">муниципального </w:t>
      </w:r>
      <w:r>
        <w:t xml:space="preserve"> округа</w:t>
      </w:r>
      <w:r>
        <w:t xml:space="preserve"> Тверской области</w:t>
      </w:r>
      <w:r>
        <w:t>, обусловленных изменением федерального, регионального законодательства и муниципальных правовых актов.</w:t>
      </w:r>
    </w:p>
    <w:p w14:paraId="A0000000">
      <w:pPr>
        <w:pStyle w:val="Style_3"/>
        <w:ind w:firstLine="709"/>
        <w:jc w:val="both"/>
        <w:rPr>
          <w:color w:val="FF0000"/>
        </w:rPr>
      </w:pPr>
    </w:p>
    <w:p w14:paraId="A1000000">
      <w:pPr>
        <w:pStyle w:val="Style_3"/>
        <w:ind w:firstLine="709"/>
        <w:jc w:val="both"/>
        <w:rPr>
          <w:b w:val="1"/>
        </w:rPr>
      </w:pPr>
      <w:r>
        <w:rPr>
          <w:b w:val="1"/>
        </w:rPr>
        <w:t>Статья 1</w:t>
      </w:r>
      <w:r>
        <w:rPr>
          <w:b w:val="1"/>
        </w:rPr>
        <w:t>6</w:t>
      </w:r>
    </w:p>
    <w:p w14:paraId="A2000000">
      <w:pPr>
        <w:pStyle w:val="Style_3"/>
        <w:ind w:firstLine="709"/>
        <w:jc w:val="both"/>
      </w:pPr>
    </w:p>
    <w:p w14:paraId="A3000000">
      <w:pPr>
        <w:pStyle w:val="Style_3"/>
        <w:ind w:firstLine="709"/>
        <w:jc w:val="both"/>
        <w:rPr>
          <w:color w:val="000000"/>
        </w:rPr>
      </w:pPr>
      <w:r>
        <w:rPr>
          <w:color w:val="000000"/>
        </w:rPr>
        <w:t xml:space="preserve">В сводную бюджетную роспись дополнительно к основаниям, установленным пунктом 3 статьи 217 Бюджетного кодекса Российской Федерации, могут быть внесены изменения, в том числе путем введения новых кодов классификации расходов местного бюджета, в соответствии с решениями руководителя Финансового управления Администрации </w:t>
      </w:r>
      <w:r>
        <w:t xml:space="preserve">Кашинского </w:t>
      </w:r>
      <w:r>
        <w:t>муниципального</w:t>
      </w:r>
      <w:r>
        <w:t xml:space="preserve"> округа</w:t>
      </w:r>
      <w:r>
        <w:t xml:space="preserve"> Тверской области</w:t>
      </w:r>
      <w:r>
        <w:rPr>
          <w:color w:val="C00000"/>
        </w:rPr>
        <w:t xml:space="preserve"> </w:t>
      </w:r>
      <w:r>
        <w:rPr>
          <w:color w:val="000000"/>
        </w:rPr>
        <w:t>без внесения изменений в настоящее решение по следующим основаниям:</w:t>
      </w:r>
    </w:p>
    <w:p w14:paraId="A4000000">
      <w:pPr>
        <w:pStyle w:val="Style_3"/>
        <w:ind w:firstLine="709"/>
        <w:jc w:val="both"/>
        <w:rPr>
          <w:color w:val="000000"/>
        </w:rPr>
      </w:pPr>
      <w:r>
        <w:rPr>
          <w:color w:val="000000"/>
        </w:rPr>
        <w:t>1)</w:t>
      </w:r>
      <w:r>
        <w:rPr>
          <w:color w:val="000000"/>
        </w:rPr>
        <w:tab/>
      </w:r>
      <w:r>
        <w:rPr>
          <w:color w:val="000000"/>
        </w:rPr>
        <w:t xml:space="preserve">на сумму остатков по состоянию на 1 января текущего финансового года целевых средств, поступивших из федерального бюджета и областного бюджета в бюджет Кашинского </w:t>
      </w:r>
      <w:r>
        <w:rPr>
          <w:color w:val="000000"/>
        </w:rPr>
        <w:t>муниципального</w:t>
      </w:r>
      <w:r>
        <w:rPr>
          <w:color w:val="000000"/>
        </w:rPr>
        <w:t xml:space="preserve"> округа</w:t>
      </w:r>
      <w:r>
        <w:rPr>
          <w:color w:val="000000"/>
        </w:rPr>
        <w:t xml:space="preserve"> Тверской области</w:t>
      </w:r>
      <w:r>
        <w:rPr>
          <w:color w:val="000000"/>
        </w:rPr>
        <w:t xml:space="preserve"> и не использованных в отчетном финансовом году, подлежащих использованию в текущем финансовом году на те же цели при наличии потребности в них в соответствии решением главного администратора бюджетных средств;</w:t>
      </w:r>
    </w:p>
    <w:p w14:paraId="A5000000">
      <w:pPr>
        <w:pStyle w:val="Style_3"/>
        <w:ind w:firstLine="709"/>
        <w:jc w:val="both"/>
        <w:rPr>
          <w:color w:val="C00000"/>
        </w:rPr>
      </w:pPr>
      <w:r>
        <w:rPr>
          <w:color w:val="000000"/>
        </w:rPr>
        <w:t>2)</w:t>
      </w:r>
      <w:r>
        <w:rPr>
          <w:color w:val="000000"/>
        </w:rPr>
        <w:tab/>
      </w:r>
      <w:r>
        <w:rPr>
          <w:color w:val="000000"/>
        </w:rPr>
        <w:t>в случае увеличения объема бюджетных ассигнований дорожного фонда текущего финансового года на сумму остатков по состоянию на 1 января текущего финансового года средств дорожного фонда, не использованных в отчетном финансовом году;</w:t>
      </w:r>
    </w:p>
    <w:p w14:paraId="A6000000">
      <w:pPr>
        <w:pStyle w:val="Style_3"/>
        <w:ind w:firstLine="709"/>
        <w:jc w:val="both"/>
        <w:rPr>
          <w:color w:val="000000"/>
        </w:rPr>
      </w:pPr>
      <w:r>
        <w:rPr>
          <w:color w:val="000000"/>
        </w:rPr>
        <w:t>3)</w:t>
      </w:r>
      <w:r>
        <w:rPr>
          <w:color w:val="000000"/>
        </w:rPr>
        <w:tab/>
      </w:r>
      <w:r>
        <w:rPr>
          <w:color w:val="000000"/>
        </w:rPr>
        <w:t xml:space="preserve">при утверждении законом Тверской области об областном бюджете на текущий финансовый год, правовыми актами Правительства Тверской области распределения межбюджетных трансфертов, имеющих целевое назначение, предоставляемых из областного бюджета бюджету Кашинского городского округа, и (или) заключения с областными органами исполнительной власти соглашений о предоставлении из областного бюджета бюджету Кашинского </w:t>
      </w:r>
      <w:r>
        <w:rPr>
          <w:color w:val="000000"/>
        </w:rPr>
        <w:t>муниципального</w:t>
      </w:r>
      <w:r>
        <w:rPr>
          <w:color w:val="000000"/>
        </w:rPr>
        <w:t xml:space="preserve"> округа </w:t>
      </w:r>
      <w:r>
        <w:rPr>
          <w:color w:val="000000"/>
        </w:rPr>
        <w:t>Тверской</w:t>
      </w:r>
      <w:r>
        <w:rPr>
          <w:color w:val="000000"/>
        </w:rPr>
        <w:t xml:space="preserve"> </w:t>
      </w:r>
      <w:r>
        <w:rPr>
          <w:color w:val="000000"/>
        </w:rPr>
        <w:t>области</w:t>
      </w:r>
      <w:r>
        <w:rPr>
          <w:color w:val="000000"/>
        </w:rPr>
        <w:t xml:space="preserve"> межбюджетных трансфертов, имеющих целевое назначение;</w:t>
      </w:r>
    </w:p>
    <w:p w14:paraId="A7000000">
      <w:pPr>
        <w:pStyle w:val="Style_3"/>
        <w:ind w:firstLine="709"/>
        <w:jc w:val="both"/>
        <w:rPr>
          <w:color w:val="000000"/>
        </w:rPr>
      </w:pPr>
      <w:r>
        <w:rPr>
          <w:color w:val="000000"/>
        </w:rPr>
        <w:t>4)</w:t>
      </w:r>
      <w:r>
        <w:rPr>
          <w:color w:val="000000"/>
        </w:rPr>
        <w:tab/>
      </w:r>
      <w:r>
        <w:rPr>
          <w:color w:val="000000"/>
        </w:rPr>
        <w:t xml:space="preserve">при перераспределении бюджетных ассигнований по отдельным разделам, подразделам, целевым статьям и группам видов расходов бюджета в рамках муниципальной программы  Кашинского </w:t>
      </w:r>
      <w:r>
        <w:rPr>
          <w:color w:val="000000"/>
        </w:rPr>
        <w:t>муниципального</w:t>
      </w:r>
      <w:r>
        <w:rPr>
          <w:color w:val="000000"/>
        </w:rPr>
        <w:t xml:space="preserve"> округа</w:t>
      </w:r>
      <w:r>
        <w:rPr>
          <w:color w:val="000000"/>
        </w:rPr>
        <w:t xml:space="preserve"> Тверской области</w:t>
      </w:r>
      <w:r>
        <w:rPr>
          <w:color w:val="000000"/>
        </w:rPr>
        <w:t xml:space="preserve"> в пределах общего объема бюджетных ассигнований, выделенных главному администратору (администратору) муниципальной программы Кашинского </w:t>
      </w:r>
      <w:r>
        <w:rPr>
          <w:color w:val="000000"/>
        </w:rPr>
        <w:t>муниципального</w:t>
      </w:r>
      <w:r>
        <w:rPr>
          <w:color w:val="000000"/>
        </w:rPr>
        <w:t xml:space="preserve"> округа</w:t>
      </w:r>
      <w:r>
        <w:rPr>
          <w:color w:val="000000"/>
        </w:rPr>
        <w:t xml:space="preserve"> Тверской области</w:t>
      </w:r>
      <w:r>
        <w:rPr>
          <w:color w:val="000000"/>
        </w:rPr>
        <w:t>;</w:t>
      </w:r>
    </w:p>
    <w:p w14:paraId="A8000000">
      <w:pPr>
        <w:pStyle w:val="Style_3"/>
        <w:ind w:firstLine="709"/>
        <w:jc w:val="both"/>
        <w:rPr>
          <w:color w:val="000000"/>
        </w:rPr>
      </w:pPr>
      <w:r>
        <w:rPr>
          <w:color w:val="000000"/>
        </w:rPr>
        <w:t>5)</w:t>
      </w:r>
      <w:r>
        <w:rPr>
          <w:color w:val="000000"/>
        </w:rPr>
        <w:tab/>
      </w:r>
      <w:r>
        <w:rPr>
          <w:color w:val="000000"/>
        </w:rPr>
        <w:t xml:space="preserve">при внесении изменений в </w:t>
      </w:r>
      <w:r>
        <w:rPr>
          <w:color w:val="000000"/>
        </w:rPr>
        <w:t>П</w:t>
      </w:r>
      <w:r>
        <w:rPr>
          <w:color w:val="000000"/>
        </w:rPr>
        <w:t>оряд</w:t>
      </w:r>
      <w:r>
        <w:rPr>
          <w:color w:val="000000"/>
        </w:rPr>
        <w:t>о</w:t>
      </w:r>
      <w:r>
        <w:rPr>
          <w:color w:val="000000"/>
        </w:rPr>
        <w:t>к</w:t>
      </w:r>
      <w:r>
        <w:rPr>
          <w:color w:val="000000"/>
        </w:rPr>
        <w:t xml:space="preserve"> формирования и </w:t>
      </w:r>
      <w:r>
        <w:rPr>
          <w:color w:val="000000"/>
        </w:rPr>
        <w:t xml:space="preserve"> применения </w:t>
      </w:r>
      <w:r>
        <w:rPr>
          <w:color w:val="000000"/>
        </w:rPr>
        <w:t xml:space="preserve">кодов </w:t>
      </w:r>
      <w:r>
        <w:rPr>
          <w:color w:val="000000"/>
        </w:rPr>
        <w:t>бюджетной классификации Российской Федерации</w:t>
      </w:r>
      <w:r>
        <w:rPr>
          <w:color w:val="000000"/>
        </w:rPr>
        <w:t>, их структуру и принципы назначения</w:t>
      </w:r>
      <w:r>
        <w:rPr>
          <w:color w:val="000000"/>
        </w:rPr>
        <w:t>.</w:t>
      </w:r>
    </w:p>
    <w:p w14:paraId="A9000000">
      <w:pPr>
        <w:pStyle w:val="Style_3"/>
        <w:ind w:firstLine="709"/>
        <w:jc w:val="both"/>
      </w:pPr>
    </w:p>
    <w:p w14:paraId="AA000000">
      <w:pPr>
        <w:pStyle w:val="Style_3"/>
        <w:ind w:firstLine="709"/>
        <w:jc w:val="both"/>
        <w:rPr>
          <w:color w:val="FF0000"/>
        </w:rPr>
      </w:pPr>
    </w:p>
    <w:p w14:paraId="AB000000">
      <w:pPr>
        <w:pStyle w:val="Style_3"/>
        <w:ind w:firstLine="709"/>
        <w:jc w:val="both"/>
        <w:rPr>
          <w:color w:val="000000"/>
        </w:rPr>
      </w:pPr>
    </w:p>
    <w:p w14:paraId="AC000000">
      <w:pPr>
        <w:pStyle w:val="Style_3"/>
        <w:ind w:firstLine="709"/>
        <w:jc w:val="both"/>
        <w:rPr>
          <w:b w:val="1"/>
        </w:rPr>
      </w:pPr>
      <w:r>
        <w:rPr>
          <w:b w:val="1"/>
        </w:rPr>
        <w:t xml:space="preserve">Статья </w:t>
      </w:r>
      <w:r>
        <w:rPr>
          <w:b w:val="1"/>
        </w:rPr>
        <w:t>1</w:t>
      </w:r>
      <w:r>
        <w:rPr>
          <w:b w:val="1"/>
        </w:rPr>
        <w:t>7</w:t>
      </w:r>
    </w:p>
    <w:p w14:paraId="AD000000">
      <w:pPr>
        <w:pStyle w:val="Style_3"/>
        <w:ind w:firstLine="709"/>
        <w:jc w:val="both"/>
        <w:rPr>
          <w:b w:val="1"/>
        </w:rPr>
      </w:pPr>
    </w:p>
    <w:p w14:paraId="AE000000">
      <w:pPr>
        <w:tabs>
          <w:tab w:leader="none" w:pos="851" w:val="left"/>
          <w:tab w:leader="none" w:pos="1134" w:val="left"/>
        </w:tabs>
        <w:ind w:firstLine="709"/>
        <w:jc w:val="both"/>
        <w:rPr>
          <w:rFonts w:ascii="Times New Roman" w:hAnsi="Times New Roman"/>
          <w:sz w:val="28"/>
        </w:rPr>
      </w:pPr>
      <w:r>
        <w:rPr>
          <w:rFonts w:ascii="Times New Roman" w:hAnsi="Times New Roman"/>
          <w:sz w:val="28"/>
        </w:rPr>
        <w:t>Настоящее р</w:t>
      </w:r>
      <w:r>
        <w:rPr>
          <w:rFonts w:ascii="Times New Roman" w:hAnsi="Times New Roman"/>
          <w:sz w:val="28"/>
        </w:rPr>
        <w:t xml:space="preserve">ешение вступает в силу с 1 января </w:t>
      </w:r>
      <w:r>
        <w:rPr>
          <w:rFonts w:ascii="Times New Roman" w:hAnsi="Times New Roman"/>
          <w:sz w:val="28"/>
        </w:rPr>
        <w:t>20</w:t>
      </w:r>
      <w:r>
        <w:rPr>
          <w:rFonts w:ascii="Times New Roman" w:hAnsi="Times New Roman"/>
          <w:sz w:val="28"/>
        </w:rPr>
        <w:t>2</w:t>
      </w:r>
      <w:r>
        <w:rPr>
          <w:rFonts w:ascii="Times New Roman" w:hAnsi="Times New Roman"/>
          <w:sz w:val="28"/>
        </w:rPr>
        <w:t>5</w:t>
      </w:r>
      <w:r>
        <w:rPr>
          <w:rFonts w:ascii="Times New Roman" w:hAnsi="Times New Roman"/>
          <w:sz w:val="28"/>
        </w:rPr>
        <w:t xml:space="preserve"> года, подлежит официальному опубликованию в газете «Кашинская газета» и размещению на официальном сайте </w:t>
      </w:r>
      <w:r>
        <w:rPr>
          <w:rFonts w:ascii="Times New Roman" w:hAnsi="Times New Roman"/>
          <w:sz w:val="28"/>
        </w:rPr>
        <w:t>Кашинск</w:t>
      </w:r>
      <w:r>
        <w:rPr>
          <w:rFonts w:ascii="Times New Roman" w:hAnsi="Times New Roman"/>
          <w:sz w:val="28"/>
        </w:rPr>
        <w:t xml:space="preserve">ого </w:t>
      </w:r>
      <w:r>
        <w:rPr>
          <w:rFonts w:ascii="Times New Roman" w:hAnsi="Times New Roman"/>
          <w:sz w:val="28"/>
        </w:rPr>
        <w:t>городского</w:t>
      </w:r>
      <w:r>
        <w:rPr>
          <w:rFonts w:ascii="Times New Roman" w:hAnsi="Times New Roman"/>
          <w:sz w:val="28"/>
        </w:rPr>
        <w:t xml:space="preserve"> округа </w:t>
      </w:r>
      <w:r>
        <w:rPr>
          <w:rFonts w:ascii="Times New Roman" w:hAnsi="Times New Roman"/>
          <w:sz w:val="28"/>
        </w:rPr>
        <w:t xml:space="preserve">Тверской области </w:t>
      </w:r>
      <w:r>
        <w:rPr>
          <w:rFonts w:ascii="Times New Roman" w:hAnsi="Times New Roman"/>
          <w:sz w:val="28"/>
        </w:rPr>
        <w:t>в информационно-телекоммуникационной сети «Интернет».</w:t>
      </w:r>
    </w:p>
    <w:p w14:paraId="AF000000">
      <w:pPr>
        <w:widowControl w:val="0"/>
        <w:tabs>
          <w:tab w:leader="none" w:pos="10205" w:val="left"/>
        </w:tabs>
        <w:ind/>
        <w:jc w:val="both"/>
        <w:rPr>
          <w:rFonts w:ascii="Times New Roman" w:hAnsi="Times New Roman"/>
          <w:sz w:val="28"/>
        </w:rPr>
      </w:pPr>
    </w:p>
    <w:p w14:paraId="B0000000">
      <w:pPr>
        <w:widowControl w:val="0"/>
        <w:tabs>
          <w:tab w:leader="none" w:pos="10205" w:val="left"/>
        </w:tabs>
        <w:ind/>
        <w:jc w:val="both"/>
        <w:rPr>
          <w:rFonts w:ascii="Times New Roman" w:hAnsi="Times New Roman"/>
          <w:sz w:val="28"/>
        </w:rPr>
      </w:pPr>
    </w:p>
    <w:p w14:paraId="B1000000">
      <w:pPr>
        <w:widowControl w:val="0"/>
        <w:ind/>
        <w:jc w:val="both"/>
        <w:rPr>
          <w:rFonts w:ascii="Times New Roman" w:hAnsi="Times New Roman"/>
          <w:sz w:val="28"/>
        </w:rPr>
      </w:pPr>
      <w:r>
        <w:rPr>
          <w:rFonts w:ascii="Times New Roman" w:hAnsi="Times New Roman"/>
          <w:sz w:val="28"/>
        </w:rPr>
        <w:t>Председатель</w:t>
      </w:r>
      <w:r>
        <w:rPr>
          <w:rFonts w:ascii="Times New Roman" w:hAnsi="Times New Roman"/>
          <w:sz w:val="28"/>
        </w:rPr>
        <w:t xml:space="preserve"> </w:t>
      </w:r>
      <w:r>
        <w:rPr>
          <w:rFonts w:ascii="Times New Roman" w:hAnsi="Times New Roman"/>
          <w:sz w:val="28"/>
        </w:rPr>
        <w:t>Кашинской</w:t>
      </w:r>
      <w:r>
        <w:rPr>
          <w:rFonts w:ascii="Times New Roman" w:hAnsi="Times New Roman"/>
          <w:sz w:val="28"/>
        </w:rPr>
        <w:t xml:space="preserve">                                                         </w:t>
      </w:r>
    </w:p>
    <w:p w14:paraId="B2000000">
      <w:pPr>
        <w:widowControl w:val="0"/>
        <w:ind/>
        <w:jc w:val="both"/>
        <w:rPr>
          <w:rFonts w:ascii="Times New Roman" w:hAnsi="Times New Roman"/>
          <w:sz w:val="28"/>
        </w:rPr>
      </w:pPr>
      <w:r>
        <w:rPr>
          <w:rFonts w:ascii="Times New Roman" w:hAnsi="Times New Roman"/>
          <w:sz w:val="28"/>
        </w:rPr>
        <w:t>городской</w:t>
      </w:r>
      <w:r>
        <w:rPr>
          <w:rFonts w:ascii="Times New Roman" w:hAnsi="Times New Roman"/>
          <w:sz w:val="28"/>
        </w:rPr>
        <w:t xml:space="preserve"> </w:t>
      </w:r>
      <w:r>
        <w:rPr>
          <w:rFonts w:ascii="Times New Roman" w:hAnsi="Times New Roman"/>
          <w:sz w:val="28"/>
        </w:rPr>
        <w:t>Думы</w:t>
      </w:r>
      <w:r>
        <w:rPr>
          <w:rFonts w:ascii="Times New Roman" w:hAnsi="Times New Roman"/>
          <w:sz w:val="28"/>
        </w:rPr>
        <w:t xml:space="preserve">                                                                          </w:t>
      </w:r>
      <w:r>
        <w:rPr>
          <w:rFonts w:ascii="Times New Roman" w:hAnsi="Times New Roman"/>
          <w:sz w:val="28"/>
        </w:rPr>
        <w:t>И</w:t>
      </w:r>
      <w:r>
        <w:rPr>
          <w:rFonts w:ascii="Times New Roman" w:hAnsi="Times New Roman"/>
          <w:sz w:val="28"/>
        </w:rPr>
        <w:t>.</w:t>
      </w:r>
      <w:r>
        <w:rPr>
          <w:rFonts w:ascii="Times New Roman" w:hAnsi="Times New Roman"/>
          <w:sz w:val="28"/>
        </w:rPr>
        <w:t>А</w:t>
      </w:r>
      <w:r>
        <w:rPr>
          <w:rFonts w:ascii="Times New Roman" w:hAnsi="Times New Roman"/>
          <w:sz w:val="28"/>
        </w:rPr>
        <w:t>.</w:t>
      </w:r>
      <w:r>
        <w:rPr>
          <w:rFonts w:ascii="Times New Roman" w:hAnsi="Times New Roman"/>
          <w:sz w:val="28"/>
        </w:rPr>
        <w:t>Мурашова</w:t>
      </w:r>
      <w:r>
        <w:rPr>
          <w:rFonts w:ascii="Times New Roman" w:hAnsi="Times New Roman"/>
          <w:sz w:val="28"/>
        </w:rPr>
        <w:t xml:space="preserve">    </w:t>
      </w:r>
    </w:p>
    <w:p w14:paraId="B3000000">
      <w:pPr>
        <w:widowControl w:val="0"/>
        <w:ind/>
        <w:jc w:val="both"/>
        <w:rPr>
          <w:rFonts w:ascii="Times New Roman" w:hAnsi="Times New Roman"/>
          <w:sz w:val="28"/>
        </w:rPr>
      </w:pPr>
    </w:p>
    <w:p w14:paraId="B4000000">
      <w:pPr>
        <w:widowControl w:val="0"/>
        <w:ind/>
        <w:jc w:val="both"/>
        <w:rPr>
          <w:rFonts w:ascii="Times New Roman" w:hAnsi="Times New Roman"/>
          <w:sz w:val="28"/>
        </w:rPr>
      </w:pPr>
    </w:p>
    <w:p w14:paraId="B5000000">
      <w:pPr>
        <w:pStyle w:val="Style_4"/>
        <w:spacing w:after="0" w:before="0" w:line="276" w:lineRule="auto"/>
        <w:ind/>
        <w:rPr>
          <w:sz w:val="28"/>
        </w:rPr>
      </w:pPr>
      <w:r>
        <w:rPr>
          <w:sz w:val="28"/>
        </w:rPr>
        <w:t xml:space="preserve">И.о. Главы Кашинского городского округа, </w:t>
      </w:r>
    </w:p>
    <w:p w14:paraId="B6000000">
      <w:pPr>
        <w:pStyle w:val="Style_4"/>
        <w:spacing w:after="0" w:before="0" w:line="276" w:lineRule="auto"/>
        <w:ind/>
        <w:rPr>
          <w:sz w:val="28"/>
        </w:rPr>
      </w:pPr>
      <w:r>
        <w:rPr>
          <w:sz w:val="28"/>
        </w:rPr>
        <w:t xml:space="preserve">заместитель Главы Администрации </w:t>
      </w:r>
    </w:p>
    <w:p w14:paraId="B7000000">
      <w:pPr>
        <w:pStyle w:val="Style_4"/>
        <w:spacing w:after="0" w:before="0" w:line="276" w:lineRule="auto"/>
        <w:ind/>
        <w:rPr>
          <w:sz w:val="28"/>
        </w:rPr>
      </w:pPr>
      <w:r>
        <w:rPr>
          <w:sz w:val="28"/>
        </w:rPr>
        <w:t>Кашинского городского округа, начальник</w:t>
      </w:r>
    </w:p>
    <w:p w14:paraId="B8000000">
      <w:pPr>
        <w:pStyle w:val="Style_4"/>
        <w:spacing w:after="0" w:before="0" w:line="276" w:lineRule="auto"/>
        <w:ind/>
        <w:rPr>
          <w:sz w:val="28"/>
        </w:rPr>
      </w:pPr>
      <w:r>
        <w:rPr>
          <w:sz w:val="28"/>
        </w:rPr>
        <w:t xml:space="preserve">Финансового управления                                                         </w:t>
      </w:r>
      <w:r>
        <w:rPr>
          <w:sz w:val="28"/>
        </w:rPr>
        <w:t xml:space="preserve">     </w:t>
      </w:r>
      <w:r>
        <w:rPr>
          <w:sz w:val="28"/>
        </w:rPr>
        <w:t xml:space="preserve">   </w:t>
      </w:r>
      <w:r>
        <w:rPr>
          <w:sz w:val="28"/>
        </w:rPr>
        <w:t>С</w:t>
      </w:r>
      <w:r>
        <w:rPr>
          <w:sz w:val="28"/>
        </w:rPr>
        <w:t>.</w:t>
      </w:r>
      <w:r>
        <w:rPr>
          <w:sz w:val="28"/>
        </w:rPr>
        <w:t>В</w:t>
      </w:r>
      <w:r>
        <w:rPr>
          <w:sz w:val="28"/>
        </w:rPr>
        <w:t xml:space="preserve">. </w:t>
      </w:r>
      <w:r>
        <w:rPr>
          <w:sz w:val="28"/>
        </w:rPr>
        <w:t>Суханова</w:t>
      </w:r>
      <w:r>
        <w:rPr>
          <w:sz w:val="28"/>
        </w:rPr>
        <w:t xml:space="preserve">         </w:t>
      </w:r>
    </w:p>
    <w:p w14:paraId="B9000000">
      <w:pPr>
        <w:widowControl w:val="0"/>
        <w:ind/>
        <w:jc w:val="both"/>
        <w:rPr>
          <w:rFonts w:ascii="Times New Roman" w:hAnsi="Times New Roman"/>
          <w:color w:val="FF0000"/>
          <w:sz w:val="28"/>
        </w:rPr>
      </w:pPr>
    </w:p>
    <w:sectPr>
      <w:pgSz w:h="16838" w:orient="portrait" w:w="11906"/>
      <w:pgMar w:bottom="1134" w:footer="720" w:gutter="0" w:header="720"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rFonts w:ascii="Tms Rmn" w:hAnsi="Tms Rmn"/>
    </w:rPr>
  </w:style>
  <w:style w:default="1" w:styleId="Style_2_ch" w:type="character">
    <w:name w:val="Normal"/>
    <w:link w:val="Style_2"/>
    <w:rPr>
      <w:rFonts w:ascii="Tms Rmn" w:hAnsi="Tms Rmn"/>
    </w:rPr>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Balloon Text"/>
    <w:basedOn w:val="Style_2"/>
    <w:link w:val="Style_11_ch"/>
    <w:rPr>
      <w:rFonts w:ascii="Tahoma" w:hAnsi="Tahoma"/>
      <w:sz w:val="16"/>
    </w:rPr>
  </w:style>
  <w:style w:styleId="Style_11_ch" w:type="character">
    <w:name w:val="Balloon Text"/>
    <w:basedOn w:val="Style_2_ch"/>
    <w:link w:val="Style_11"/>
    <w:rPr>
      <w:rFonts w:ascii="Tahoma" w:hAnsi="Tahoma"/>
      <w:sz w:val="16"/>
    </w:rPr>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4" w:type="paragraph">
    <w:name w:val="Normal (Web)"/>
    <w:basedOn w:val="Style_2"/>
    <w:link w:val="Style_4_ch"/>
    <w:pPr>
      <w:spacing w:afterAutospacing="on" w:beforeAutospacing="on"/>
      <w:ind/>
    </w:pPr>
    <w:rPr>
      <w:rFonts w:ascii="Times New Roman" w:hAnsi="Times New Roman"/>
      <w:sz w:val="24"/>
    </w:rPr>
  </w:style>
  <w:style w:styleId="Style_4_ch" w:type="character">
    <w:name w:val="Normal (Web)"/>
    <w:basedOn w:val="Style_2_ch"/>
    <w:link w:val="Style_4"/>
    <w:rPr>
      <w:rFonts w:ascii="Times New Roman" w:hAnsi="Times New Roman"/>
      <w:sz w:val="24"/>
    </w:rPr>
  </w:style>
  <w:style w:styleId="Style_14" w:type="paragraph">
    <w:name w:val="heading 1"/>
    <w:basedOn w:val="Style_2"/>
    <w:next w:val="Style_2"/>
    <w:link w:val="Style_14_ch"/>
    <w:uiPriority w:val="9"/>
    <w:qFormat/>
    <w:pPr>
      <w:keepNext w:val="1"/>
      <w:spacing w:before="120" w:line="360" w:lineRule="auto"/>
      <w:ind/>
      <w:jc w:val="center"/>
      <w:outlineLvl w:val="0"/>
    </w:pPr>
    <w:rPr>
      <w:rFonts w:ascii="Arial" w:hAnsi="Arial"/>
      <w:b w:val="1"/>
      <w:sz w:val="30"/>
    </w:rPr>
  </w:style>
  <w:style w:styleId="Style_14_ch" w:type="character">
    <w:name w:val="heading 1"/>
    <w:basedOn w:val="Style_2_ch"/>
    <w:link w:val="Style_14"/>
    <w:rPr>
      <w:rFonts w:ascii="Arial" w:hAnsi="Arial"/>
      <w:b w:val="1"/>
      <w:sz w:val="30"/>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3" w:type="paragraph">
    <w:name w:val="ConsPlusNormal"/>
    <w:link w:val="Style_3_ch"/>
    <w:rPr>
      <w:sz w:val="28"/>
    </w:rPr>
  </w:style>
  <w:style w:styleId="Style_3_ch" w:type="character">
    <w:name w:val="ConsPlusNormal"/>
    <w:link w:val="Style_3"/>
    <w:rPr>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2"/>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2"/>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2"/>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Default Paragraph Font"/>
    <w:link w:val="Style_25_ch"/>
  </w:style>
  <w:style w:styleId="Style_25_ch" w:type="character">
    <w:name w:val="Default Paragraph Font"/>
    <w:link w:val="Style_25"/>
  </w:style>
  <w:style w:styleId="Style_26" w:type="paragraph">
    <w:name w:val="heading 2"/>
    <w:next w:val="Style_2"/>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27" w:type="table">
    <w:name w:val="Table Grid"/>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pn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2024-12-27T13:39:30Z</dcterms:modified>
</cp:coreProperties>
</file>