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p w14:paraId="0CF2DC42" w14:textId="77777777" w:rsidR="00C90A1F" w:rsidRPr="005D68FB" w:rsidRDefault="004F0BEE">
      <w:pPr>
        <w:spacing w:line="288" w:lineRule="auto"/>
        <w:jc w:val="center"/>
        <w:rPr>
          <w:rFonts w:ascii="XO Thames" w:eastAsia="Times New Roman" w:hAnsi="XO Thames"/>
          <w:b/>
        </w:rPr>
      </w:pPr>
      <w:r w:rsidRPr="005D68FB">
        <w:rPr>
          <w:rFonts w:ascii="XO Thames" w:eastAsia="Times New Roman" w:hAnsi="XO Thames"/>
          <w:b/>
        </w:rPr>
        <w:t>ТВЕРСКАЯ ОБЛАСТЬ</w:t>
      </w:r>
    </w:p>
    <w:p w14:paraId="5BF883D3" w14:textId="77777777" w:rsidR="00C90A1F" w:rsidRPr="005D68FB" w:rsidRDefault="004F0BEE">
      <w:pPr>
        <w:jc w:val="center"/>
        <w:rPr>
          <w:rFonts w:ascii="XO Thames" w:eastAsia="Times New Roman" w:hAnsi="XO Thames"/>
          <w:b/>
          <w:sz w:val="28"/>
          <w:szCs w:val="28"/>
        </w:rPr>
      </w:pPr>
      <w:r w:rsidRPr="005D68FB">
        <w:rPr>
          <w:rFonts w:ascii="XO Thames" w:eastAsia="Times New Roman" w:hAnsi="XO Thames"/>
          <w:b/>
          <w:noProof/>
          <w:sz w:val="28"/>
          <w:szCs w:val="28"/>
        </w:rPr>
        <w:drawing>
          <wp:inline distT="0" distB="0" distL="0" distR="0" wp14:anchorId="4115DA4A" wp14:editId="7E642B56">
            <wp:extent cx="678180" cy="838200"/>
            <wp:effectExtent l="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2A2A" w14:textId="77777777" w:rsidR="00C90A1F" w:rsidRPr="005D68FB" w:rsidRDefault="004F0BEE">
      <w:pPr>
        <w:spacing w:line="288" w:lineRule="auto"/>
        <w:jc w:val="center"/>
        <w:rPr>
          <w:rFonts w:ascii="XO Thames" w:eastAsia="Times New Roman" w:hAnsi="XO Thames"/>
          <w:b/>
        </w:rPr>
      </w:pPr>
      <w:r w:rsidRPr="005D68FB">
        <w:rPr>
          <w:rFonts w:ascii="XO Thames" w:eastAsia="Times New Roman" w:hAnsi="XO Thames"/>
          <w:b/>
        </w:rPr>
        <w:t>АДМИНИСТРАЦИЯ КАШИНСКОГО ГОРОДСКОГО ОКРУГА</w:t>
      </w:r>
      <w:r w:rsidRPr="005D68FB">
        <w:rPr>
          <w:rFonts w:ascii="XO Thames" w:eastAsia="Times New Roman" w:hAnsi="XO Thames"/>
          <w:b/>
        </w:rPr>
        <w:br/>
      </w:r>
    </w:p>
    <w:p w14:paraId="03EC7869" w14:textId="77777777" w:rsidR="00C90A1F" w:rsidRPr="005D68FB" w:rsidRDefault="004F0BEE">
      <w:pPr>
        <w:spacing w:line="360" w:lineRule="auto"/>
        <w:jc w:val="center"/>
        <w:outlineLvl w:val="0"/>
        <w:rPr>
          <w:rFonts w:ascii="XO Thames" w:eastAsia="Times New Roman" w:hAnsi="XO Thames"/>
          <w:b/>
          <w:sz w:val="32"/>
          <w:szCs w:val="32"/>
        </w:rPr>
      </w:pPr>
      <w:r w:rsidRPr="005D68FB">
        <w:rPr>
          <w:rFonts w:ascii="XO Thames" w:eastAsia="Times New Roman" w:hAnsi="XO Thames"/>
          <w:b/>
          <w:sz w:val="32"/>
          <w:szCs w:val="32"/>
        </w:rPr>
        <w:t>П О С Т А Н О В Л Е Н И Е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86"/>
        <w:gridCol w:w="1984"/>
        <w:gridCol w:w="4726"/>
        <w:gridCol w:w="459"/>
        <w:gridCol w:w="1984"/>
      </w:tblGrid>
      <w:tr w:rsidR="00C90A1F" w:rsidRPr="005D68FB" w14:paraId="2D63CD5E" w14:textId="77777777" w:rsidTr="00DA24CD">
        <w:trPr>
          <w:trHeight w:val="55"/>
        </w:trPr>
        <w:tc>
          <w:tcPr>
            <w:tcW w:w="486" w:type="dxa"/>
            <w:hideMark/>
          </w:tcPr>
          <w:p w14:paraId="21D3FDE2" w14:textId="77777777" w:rsidR="00C90A1F" w:rsidRPr="005D68FB" w:rsidRDefault="004F0BEE" w:rsidP="00DA24CD">
            <w:pPr>
              <w:ind w:left="-112"/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F813F" w14:textId="14D4A5E0" w:rsidR="00C90A1F" w:rsidRPr="005D68FB" w:rsidRDefault="005D68FB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20.12.2024</w:t>
            </w:r>
          </w:p>
        </w:tc>
        <w:tc>
          <w:tcPr>
            <w:tcW w:w="4726" w:type="dxa"/>
            <w:hideMark/>
          </w:tcPr>
          <w:p w14:paraId="39CE25EE" w14:textId="77777777" w:rsidR="00C90A1F" w:rsidRPr="005D68FB" w:rsidRDefault="004F0BEE">
            <w:pPr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459" w:type="dxa"/>
            <w:hideMark/>
          </w:tcPr>
          <w:p w14:paraId="3491DF59" w14:textId="77777777" w:rsidR="00C90A1F" w:rsidRPr="005D68FB" w:rsidRDefault="004F0BEE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22289" w14:textId="66C8104F" w:rsidR="00C90A1F" w:rsidRPr="005D68FB" w:rsidRDefault="005D68FB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952</w:t>
            </w:r>
          </w:p>
        </w:tc>
      </w:tr>
    </w:tbl>
    <w:p w14:paraId="68CA62B1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22EC05B4" w14:textId="35C08108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Cs w:val="20"/>
        </w:rPr>
      </w:pPr>
      <w:r w:rsidRPr="005D68FB">
        <w:rPr>
          <w:rFonts w:ascii="XO Thames" w:hAnsi="XO Thames"/>
          <w:szCs w:val="20"/>
        </w:rPr>
        <w:t xml:space="preserve">Об утверждении </w:t>
      </w:r>
      <w:bookmarkStart w:id="0" w:name="_Hlk84531495"/>
      <w:r w:rsidRPr="005D68FB">
        <w:rPr>
          <w:rFonts w:ascii="XO Thames" w:hAnsi="XO Thames"/>
          <w:szCs w:val="20"/>
        </w:rPr>
        <w:t xml:space="preserve">программы профилактики рисков причинения вреда (ущерба) охраняемым законом ценностям по муниципальному земельному контролю на территории Кашинского </w:t>
      </w:r>
      <w:r w:rsidR="00D63C0E" w:rsidRPr="005D68FB">
        <w:rPr>
          <w:rFonts w:ascii="XO Thames" w:hAnsi="XO Thames"/>
          <w:szCs w:val="20"/>
        </w:rPr>
        <w:t xml:space="preserve">муниципального </w:t>
      </w:r>
      <w:r w:rsidRPr="005D68FB">
        <w:rPr>
          <w:rFonts w:ascii="XO Thames" w:hAnsi="XO Thames"/>
          <w:szCs w:val="20"/>
        </w:rPr>
        <w:t>округа Тверской области на 202</w:t>
      </w:r>
      <w:r w:rsidR="00C16671" w:rsidRPr="005D68FB">
        <w:rPr>
          <w:rFonts w:ascii="XO Thames" w:hAnsi="XO Thames"/>
          <w:szCs w:val="20"/>
        </w:rPr>
        <w:t>5</w:t>
      </w:r>
      <w:r w:rsidRPr="005D68FB">
        <w:rPr>
          <w:rFonts w:ascii="XO Thames" w:hAnsi="XO Thames"/>
          <w:szCs w:val="20"/>
        </w:rPr>
        <w:t xml:space="preserve"> год</w:t>
      </w:r>
    </w:p>
    <w:bookmarkEnd w:id="0"/>
    <w:p w14:paraId="53A39F82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472B2541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5D40FF16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2186CBFB" w14:textId="1E453A5D" w:rsidR="00C90A1F" w:rsidRPr="005D68FB" w:rsidRDefault="004F0BEE" w:rsidP="00510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 xml:space="preserve">В соответствии с Земельным кодексом Российской Федерации, Федеральным законом от 31.07.2020 № 248-ФЗ «О государственном контроле (надзоре) и муниципальном контроле в Российской Федерации», </w:t>
      </w:r>
      <w:r w:rsidR="005107BC" w:rsidRPr="005107BC">
        <w:rPr>
          <w:rFonts w:ascii="XO Thames" w:hAnsi="XO Thames"/>
          <w:sz w:val="28"/>
          <w:szCs w:val="28"/>
        </w:rPr>
        <w:t>Закон</w:t>
      </w:r>
      <w:r w:rsidR="005107BC">
        <w:rPr>
          <w:rFonts w:ascii="XO Thames" w:hAnsi="XO Thames"/>
          <w:sz w:val="28"/>
          <w:szCs w:val="28"/>
        </w:rPr>
        <w:t>ом</w:t>
      </w:r>
      <w:r w:rsidR="005107BC" w:rsidRPr="005107BC">
        <w:rPr>
          <w:rFonts w:ascii="XO Thames" w:hAnsi="XO Thames"/>
          <w:sz w:val="28"/>
          <w:szCs w:val="28"/>
        </w:rPr>
        <w:t xml:space="preserve"> Тверской области от 10.10.2024 </w:t>
      </w:r>
      <w:r w:rsidR="005107BC">
        <w:rPr>
          <w:rFonts w:ascii="XO Thames" w:hAnsi="XO Thames"/>
          <w:sz w:val="28"/>
          <w:szCs w:val="28"/>
        </w:rPr>
        <w:t>№</w:t>
      </w:r>
      <w:r w:rsidR="005107BC" w:rsidRPr="005107BC">
        <w:rPr>
          <w:rFonts w:ascii="XO Thames" w:hAnsi="XO Thames"/>
          <w:sz w:val="28"/>
          <w:szCs w:val="28"/>
        </w:rPr>
        <w:t xml:space="preserve"> 39-ЗО</w:t>
      </w:r>
      <w:r w:rsidR="005107BC">
        <w:rPr>
          <w:rFonts w:ascii="XO Thames" w:hAnsi="XO Thames"/>
          <w:sz w:val="28"/>
          <w:szCs w:val="28"/>
        </w:rPr>
        <w:t xml:space="preserve"> «</w:t>
      </w:r>
      <w:r w:rsidR="005107BC" w:rsidRPr="005107BC">
        <w:rPr>
          <w:rFonts w:ascii="XO Thames" w:hAnsi="XO Thames"/>
          <w:sz w:val="28"/>
          <w:szCs w:val="28"/>
        </w:rPr>
        <w:t>О наделении муниципального образования Кашинский городской округ Тверской области статусом муниципального округа и внесении изменений в отдельные законы Тверской области</w:t>
      </w:r>
      <w:r w:rsidR="005107BC">
        <w:rPr>
          <w:rFonts w:ascii="XO Thames" w:hAnsi="XO Thames"/>
          <w:sz w:val="28"/>
          <w:szCs w:val="28"/>
        </w:rPr>
        <w:t xml:space="preserve">», </w:t>
      </w:r>
      <w:r w:rsidRPr="005D68FB">
        <w:rPr>
          <w:rFonts w:ascii="XO Thames" w:hAnsi="XO Thames"/>
          <w:sz w:val="28"/>
          <w:szCs w:val="28"/>
        </w:rPr>
        <w:t xml:space="preserve">Правилами разработки и утверждения контрольными (надзорными) органами программы профилактики рисков причинения вреда (ущерба) охраняемым законом ценностям, утвержденными постановлением Правительства Российской Федерации от 25.06.2021 № 990, </w:t>
      </w:r>
      <w:r w:rsidR="009C56E3" w:rsidRPr="005D68FB">
        <w:rPr>
          <w:rFonts w:ascii="XO Thames" w:hAnsi="XO Thames"/>
          <w:sz w:val="28"/>
          <w:szCs w:val="28"/>
        </w:rPr>
        <w:t xml:space="preserve">Уставом Кашинского городского округа Тверской области, </w:t>
      </w:r>
      <w:r w:rsidRPr="005D68FB">
        <w:rPr>
          <w:rFonts w:ascii="XO Thames" w:hAnsi="XO Thames"/>
          <w:sz w:val="28"/>
          <w:szCs w:val="28"/>
        </w:rPr>
        <w:t>Положением о 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303, с</w:t>
      </w:r>
      <w:r w:rsidR="009C56E3">
        <w:rPr>
          <w:rFonts w:ascii="XO Thames" w:hAnsi="XO Thames"/>
          <w:sz w:val="28"/>
          <w:szCs w:val="28"/>
        </w:rPr>
        <w:t xml:space="preserve"> </w:t>
      </w:r>
      <w:r w:rsidRPr="005D68FB">
        <w:rPr>
          <w:rFonts w:ascii="XO Thames" w:hAnsi="XO Thames"/>
          <w:sz w:val="28"/>
          <w:szCs w:val="28"/>
        </w:rPr>
        <w:t>учетом категорий риска причинения вреда (ущерба)</w:t>
      </w:r>
      <w:r w:rsidRPr="005D68FB">
        <w:rPr>
          <w:rFonts w:ascii="XO Thames" w:hAnsi="XO Thames" w:cs="Courier New"/>
          <w:sz w:val="20"/>
          <w:szCs w:val="20"/>
        </w:rPr>
        <w:t xml:space="preserve"> </w:t>
      </w:r>
      <w:r w:rsidRPr="005D68FB">
        <w:rPr>
          <w:rFonts w:ascii="XO Thames" w:hAnsi="XO Thames"/>
          <w:sz w:val="28"/>
          <w:szCs w:val="28"/>
        </w:rPr>
        <w:t>охраняемым законом ценностям, к которым отнесены объекты контроля, Администрация Кашинского городского округа</w:t>
      </w:r>
      <w:r w:rsidR="00C15B37">
        <w:rPr>
          <w:rFonts w:ascii="XO Thames" w:hAnsi="XO Thames"/>
          <w:sz w:val="28"/>
          <w:szCs w:val="28"/>
        </w:rPr>
        <w:t xml:space="preserve"> </w:t>
      </w:r>
    </w:p>
    <w:p w14:paraId="4B4C1F9E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265DC85" w14:textId="120571B9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>ПОСТАНОВЛЯЕТ:</w:t>
      </w:r>
      <w:r w:rsidR="00812E30">
        <w:rPr>
          <w:rFonts w:ascii="XO Thames" w:hAnsi="XO Thames"/>
          <w:sz w:val="28"/>
          <w:szCs w:val="28"/>
        </w:rPr>
        <w:t xml:space="preserve"> </w:t>
      </w:r>
    </w:p>
    <w:p w14:paraId="58C9B846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DAF4D17" w14:textId="7E0AFC02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 xml:space="preserve">1. Утвердить </w:t>
      </w:r>
      <w:bookmarkStart w:id="1" w:name="_Hlk84531649"/>
      <w:r w:rsidR="00D63C0E" w:rsidRPr="005D68FB">
        <w:rPr>
          <w:rFonts w:ascii="XO Thames" w:hAnsi="XO Thames"/>
          <w:sz w:val="28"/>
          <w:szCs w:val="28"/>
        </w:rPr>
        <w:t xml:space="preserve">прилагаемую </w:t>
      </w:r>
      <w:r w:rsidRPr="005D68FB">
        <w:rPr>
          <w:rFonts w:ascii="XO Thames" w:hAnsi="XO Thames"/>
          <w:sz w:val="28"/>
          <w:szCs w:val="28"/>
        </w:rPr>
        <w:t xml:space="preserve">программу профилактики рисков причинения вреда (ущерба) </w:t>
      </w:r>
      <w:bookmarkStart w:id="2" w:name="_Hlk84592952"/>
      <w:r w:rsidRPr="005D68FB">
        <w:rPr>
          <w:rFonts w:ascii="XO Thames" w:hAnsi="XO Thames"/>
          <w:sz w:val="28"/>
          <w:szCs w:val="28"/>
        </w:rPr>
        <w:t xml:space="preserve">охраняемым законом ценностям </w:t>
      </w:r>
      <w:bookmarkEnd w:id="2"/>
      <w:r w:rsidRPr="005D68FB">
        <w:rPr>
          <w:rFonts w:ascii="XO Thames" w:hAnsi="XO Thames"/>
          <w:sz w:val="28"/>
          <w:szCs w:val="28"/>
        </w:rPr>
        <w:t xml:space="preserve">по муниципальному земельному контролю на территории Кашинского </w:t>
      </w:r>
      <w:r w:rsidR="00D63C0E" w:rsidRPr="005D68FB">
        <w:rPr>
          <w:rFonts w:ascii="XO Thames" w:hAnsi="XO Thames"/>
          <w:sz w:val="28"/>
          <w:szCs w:val="28"/>
        </w:rPr>
        <w:t xml:space="preserve">муниципального </w:t>
      </w:r>
      <w:r w:rsidRPr="005D68FB">
        <w:rPr>
          <w:rFonts w:ascii="XO Thames" w:hAnsi="XO Thames"/>
          <w:sz w:val="28"/>
          <w:szCs w:val="28"/>
        </w:rPr>
        <w:t>округа Тверской области на 202</w:t>
      </w:r>
      <w:r w:rsidR="00D63C0E" w:rsidRPr="005D68FB">
        <w:rPr>
          <w:rFonts w:ascii="XO Thames" w:hAnsi="XO Thames"/>
          <w:sz w:val="28"/>
          <w:szCs w:val="28"/>
        </w:rPr>
        <w:t>5</w:t>
      </w:r>
      <w:r w:rsidRPr="005D68FB">
        <w:rPr>
          <w:rFonts w:ascii="XO Thames" w:hAnsi="XO Thames"/>
          <w:sz w:val="28"/>
          <w:szCs w:val="28"/>
        </w:rPr>
        <w:t xml:space="preserve"> год</w:t>
      </w:r>
      <w:bookmarkEnd w:id="1"/>
      <w:r w:rsidRPr="005D68FB">
        <w:rPr>
          <w:rFonts w:ascii="XO Thames" w:hAnsi="XO Thames"/>
          <w:sz w:val="28"/>
          <w:szCs w:val="28"/>
        </w:rPr>
        <w:t>.</w:t>
      </w:r>
      <w:r w:rsidR="00D63C0E" w:rsidRPr="005D68FB">
        <w:rPr>
          <w:rFonts w:ascii="XO Thames" w:hAnsi="XO Thames"/>
          <w:sz w:val="28"/>
          <w:szCs w:val="28"/>
        </w:rPr>
        <w:t xml:space="preserve"> </w:t>
      </w:r>
    </w:p>
    <w:p w14:paraId="592D4844" w14:textId="6B9034AD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 xml:space="preserve">2. Признать утратившим силу постановление Администрации Кашинского городского округа от </w:t>
      </w:r>
      <w:r w:rsidR="003818EE" w:rsidRPr="005D68FB">
        <w:rPr>
          <w:rFonts w:ascii="XO Thames" w:hAnsi="XO Thames"/>
          <w:sz w:val="28"/>
          <w:szCs w:val="28"/>
        </w:rPr>
        <w:t xml:space="preserve">05.12.2023 </w:t>
      </w:r>
      <w:r w:rsidRPr="005D68FB">
        <w:rPr>
          <w:rFonts w:ascii="XO Thames" w:hAnsi="XO Thames"/>
          <w:sz w:val="28"/>
          <w:szCs w:val="28"/>
        </w:rPr>
        <w:t xml:space="preserve">№ </w:t>
      </w:r>
      <w:r w:rsidR="003818EE" w:rsidRPr="005D68FB">
        <w:rPr>
          <w:rFonts w:ascii="XO Thames" w:hAnsi="XO Thames"/>
          <w:sz w:val="28"/>
          <w:szCs w:val="28"/>
        </w:rPr>
        <w:t>769</w:t>
      </w:r>
      <w:r w:rsidRPr="005D68FB">
        <w:rPr>
          <w:rFonts w:ascii="XO Thames" w:hAnsi="XO Thames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</w:t>
      </w:r>
      <w:r w:rsidRPr="005D68FB">
        <w:rPr>
          <w:rFonts w:ascii="XO Thames" w:hAnsi="XO Thames"/>
          <w:sz w:val="28"/>
          <w:szCs w:val="28"/>
        </w:rPr>
        <w:lastRenderedPageBreak/>
        <w:t>ценностям по муниципальному земельному контролю на территории Кашинского городского округа Тверской области на 202</w:t>
      </w:r>
      <w:r w:rsidR="006F727A" w:rsidRPr="005D68FB">
        <w:rPr>
          <w:rFonts w:ascii="XO Thames" w:hAnsi="XO Thames"/>
          <w:sz w:val="28"/>
          <w:szCs w:val="28"/>
        </w:rPr>
        <w:t>4</w:t>
      </w:r>
      <w:r w:rsidRPr="005D68FB">
        <w:rPr>
          <w:rFonts w:ascii="XO Thames" w:hAnsi="XO Thames"/>
          <w:sz w:val="28"/>
          <w:szCs w:val="28"/>
        </w:rPr>
        <w:t xml:space="preserve"> год». </w:t>
      </w:r>
    </w:p>
    <w:p w14:paraId="393A3B89" w14:textId="7027A17C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 xml:space="preserve">3.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</w:t>
      </w:r>
      <w:r w:rsidR="003818EE" w:rsidRPr="005D68FB">
        <w:rPr>
          <w:rFonts w:ascii="XO Thames" w:hAnsi="XO Thames"/>
          <w:sz w:val="28"/>
          <w:szCs w:val="28"/>
        </w:rPr>
        <w:t>О.А. Стионову</w:t>
      </w:r>
      <w:r w:rsidRPr="005D68FB">
        <w:rPr>
          <w:rFonts w:ascii="XO Thames" w:hAnsi="XO Thames"/>
          <w:sz w:val="28"/>
          <w:szCs w:val="28"/>
        </w:rPr>
        <w:t>.</w:t>
      </w:r>
      <w:r w:rsidR="003818EE" w:rsidRPr="005D68FB">
        <w:rPr>
          <w:rFonts w:ascii="XO Thames" w:hAnsi="XO Thames"/>
          <w:sz w:val="28"/>
          <w:szCs w:val="28"/>
        </w:rPr>
        <w:t xml:space="preserve"> </w:t>
      </w:r>
    </w:p>
    <w:p w14:paraId="0A0AC0A7" w14:textId="579E969B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>4. Настоящее постановление вступает в силу с 01.01.202</w:t>
      </w:r>
      <w:r w:rsidR="003818EE" w:rsidRPr="005D68FB">
        <w:rPr>
          <w:rFonts w:ascii="XO Thames" w:hAnsi="XO Thames"/>
          <w:sz w:val="28"/>
          <w:szCs w:val="28"/>
        </w:rPr>
        <w:t>5</w:t>
      </w:r>
      <w:r w:rsidRPr="005D68FB">
        <w:rPr>
          <w:rFonts w:ascii="XO Thames" w:hAnsi="XO Thames"/>
          <w:sz w:val="28"/>
          <w:szCs w:val="28"/>
        </w:rPr>
        <w:t xml:space="preserve">, подлежит официальному опубликованию в газете «Кашинская газета» и размещению на официальном сайте Кашинского </w:t>
      </w:r>
      <w:r w:rsidR="003818EE" w:rsidRPr="005D68FB">
        <w:rPr>
          <w:rFonts w:ascii="XO Thames" w:hAnsi="XO Thames"/>
          <w:sz w:val="28"/>
          <w:szCs w:val="28"/>
        </w:rPr>
        <w:t xml:space="preserve">муниципального </w:t>
      </w:r>
      <w:r w:rsidRPr="005D68FB">
        <w:rPr>
          <w:rFonts w:ascii="XO Thames" w:hAnsi="XO Thames"/>
          <w:sz w:val="28"/>
          <w:szCs w:val="28"/>
        </w:rPr>
        <w:t xml:space="preserve">округа </w:t>
      </w:r>
      <w:r w:rsidR="003D1E83" w:rsidRPr="005D68FB">
        <w:rPr>
          <w:rFonts w:ascii="XO Thames" w:hAnsi="XO Thames"/>
          <w:sz w:val="28"/>
          <w:szCs w:val="28"/>
        </w:rPr>
        <w:t xml:space="preserve">Тверской области </w:t>
      </w:r>
      <w:r w:rsidRPr="005D68FB">
        <w:rPr>
          <w:rFonts w:ascii="XO Thames" w:hAnsi="XO Thames"/>
          <w:sz w:val="28"/>
          <w:szCs w:val="28"/>
        </w:rPr>
        <w:t>в</w:t>
      </w:r>
      <w:r w:rsidR="00C15B37">
        <w:rPr>
          <w:rFonts w:ascii="XO Thames" w:hAnsi="XO Thames"/>
          <w:sz w:val="28"/>
          <w:szCs w:val="28"/>
        </w:rPr>
        <w:t> </w:t>
      </w:r>
      <w:r w:rsidRPr="005D68FB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</w:p>
    <w:p w14:paraId="598D7DE4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242368A6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7D727374" w14:textId="77777777" w:rsidR="00C90A1F" w:rsidRPr="005D68FB" w:rsidRDefault="00C90A1F">
      <w:pPr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93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529"/>
        <w:gridCol w:w="4401"/>
      </w:tblGrid>
      <w:tr w:rsidR="00C90A1F" w:rsidRPr="005D68FB" w14:paraId="392E0653" w14:textId="77777777" w:rsidTr="003818EE">
        <w:tc>
          <w:tcPr>
            <w:tcW w:w="5529" w:type="dxa"/>
            <w:hideMark/>
          </w:tcPr>
          <w:p w14:paraId="38FE7268" w14:textId="77777777" w:rsidR="00C90A1F" w:rsidRPr="005D68FB" w:rsidRDefault="003818EE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И.о. </w:t>
            </w:r>
            <w:r w:rsidR="004F0BEE" w:rsidRPr="005D68FB">
              <w:rPr>
                <w:rFonts w:ascii="XO Thames" w:eastAsia="Times New Roman" w:hAnsi="XO Thames"/>
                <w:sz w:val="28"/>
                <w:szCs w:val="28"/>
              </w:rPr>
              <w:t>Глав</w:t>
            </w:r>
            <w:r w:rsidRPr="005D68FB">
              <w:rPr>
                <w:rFonts w:ascii="XO Thames" w:eastAsia="Times New Roman" w:hAnsi="XO Thames"/>
                <w:sz w:val="28"/>
                <w:szCs w:val="28"/>
              </w:rPr>
              <w:t>ы</w:t>
            </w:r>
            <w:r w:rsidR="004F0BEE" w:rsidRPr="005D68FB">
              <w:rPr>
                <w:rFonts w:ascii="XO Thames" w:eastAsia="Times New Roman" w:hAnsi="XO Thames"/>
                <w:sz w:val="28"/>
                <w:szCs w:val="28"/>
              </w:rPr>
              <w:t xml:space="preserve"> Кашинского городского округа</w:t>
            </w:r>
            <w:r w:rsidRPr="005D68FB">
              <w:rPr>
                <w:rFonts w:ascii="XO Thames" w:eastAsia="Times New Roman" w:hAnsi="XO Thames"/>
                <w:sz w:val="28"/>
                <w:szCs w:val="28"/>
              </w:rPr>
              <w:t xml:space="preserve">, </w:t>
            </w:r>
          </w:p>
          <w:p w14:paraId="24FEDCC0" w14:textId="77777777" w:rsidR="003818EE" w:rsidRPr="005D68FB" w:rsidRDefault="003818EE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 xml:space="preserve">заместитель Главы Администрации </w:t>
            </w:r>
          </w:p>
          <w:p w14:paraId="269D47F0" w14:textId="77777777" w:rsidR="003818EE" w:rsidRPr="005D68FB" w:rsidRDefault="003818EE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Кашинского городско</w:t>
            </w:r>
            <w:r w:rsidR="00A55A4C" w:rsidRPr="005D68FB">
              <w:rPr>
                <w:rFonts w:ascii="XO Thames" w:eastAsia="Times New Roman" w:hAnsi="XO Thames"/>
                <w:sz w:val="28"/>
                <w:szCs w:val="28"/>
              </w:rPr>
              <w:t xml:space="preserve">го округа, </w:t>
            </w:r>
          </w:p>
          <w:p w14:paraId="2AC43076" w14:textId="31467380" w:rsidR="00A55A4C" w:rsidRPr="005D68FB" w:rsidRDefault="00A55A4C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начальник Финансового управления</w:t>
            </w:r>
          </w:p>
        </w:tc>
        <w:tc>
          <w:tcPr>
            <w:tcW w:w="4401" w:type="dxa"/>
            <w:vAlign w:val="bottom"/>
            <w:hideMark/>
          </w:tcPr>
          <w:p w14:paraId="4383FA81" w14:textId="2ABEF366" w:rsidR="00C90A1F" w:rsidRPr="005D68FB" w:rsidRDefault="00A55A4C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 w:rsidRPr="005D68FB">
              <w:rPr>
                <w:rFonts w:ascii="XO Thames" w:eastAsia="Times New Roman" w:hAnsi="XO Thames"/>
                <w:sz w:val="28"/>
                <w:szCs w:val="28"/>
              </w:rPr>
              <w:t>С.В. Суханова</w:t>
            </w:r>
          </w:p>
        </w:tc>
      </w:tr>
    </w:tbl>
    <w:p w14:paraId="35B5615D" w14:textId="77777777" w:rsidR="00C90A1F" w:rsidRPr="005D68FB" w:rsidRDefault="00C90A1F">
      <w:pPr>
        <w:rPr>
          <w:rFonts w:ascii="XO Thames" w:hAnsi="XO Thames"/>
          <w:sz w:val="28"/>
          <w:szCs w:val="28"/>
        </w:rPr>
      </w:pPr>
    </w:p>
    <w:p w14:paraId="0A650401" w14:textId="77777777" w:rsidR="00C90A1F" w:rsidRPr="005D68FB" w:rsidRDefault="00C90A1F">
      <w:pPr>
        <w:rPr>
          <w:rFonts w:ascii="XO Thames" w:hAnsi="XO Thames"/>
          <w:sz w:val="28"/>
          <w:szCs w:val="28"/>
        </w:rPr>
        <w:sectPr w:rsidR="00C90A1F" w:rsidRPr="005D68FB">
          <w:headerReference w:type="default" r:id="rId8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60575E52" w14:textId="4063962D" w:rsidR="00C90A1F" w:rsidRPr="005D68FB" w:rsidRDefault="00B8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bookmarkStart w:id="3" w:name="_GoBack"/>
      <w:bookmarkEnd w:id="3"/>
      <w:r w:rsidRPr="005D68FB">
        <w:rPr>
          <w:rFonts w:ascii="XO Thames" w:hAnsi="XO Thames"/>
          <w:sz w:val="28"/>
          <w:szCs w:val="28"/>
        </w:rPr>
        <w:lastRenderedPageBreak/>
        <w:t>УТВЕРЖДЕНА</w:t>
      </w:r>
    </w:p>
    <w:p w14:paraId="12CA6654" w14:textId="775E0063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 w:rsidRPr="005D68FB">
        <w:rPr>
          <w:rFonts w:ascii="XO Thames" w:hAnsi="XO Thames"/>
          <w:sz w:val="28"/>
          <w:szCs w:val="28"/>
        </w:rPr>
        <w:t>постановлени</w:t>
      </w:r>
      <w:r w:rsidR="001B57F3" w:rsidRPr="005D68FB">
        <w:rPr>
          <w:rFonts w:ascii="XO Thames" w:hAnsi="XO Thames"/>
          <w:sz w:val="28"/>
          <w:szCs w:val="28"/>
        </w:rPr>
        <w:t>ем</w:t>
      </w:r>
      <w:r w:rsidRPr="005D68FB">
        <w:rPr>
          <w:rFonts w:ascii="XO Thames" w:hAnsi="XO Thames"/>
          <w:sz w:val="28"/>
          <w:szCs w:val="28"/>
        </w:rPr>
        <w:t xml:space="preserve"> Администрации Кашинского городского округа от </w:t>
      </w:r>
      <w:r w:rsidR="005D68FB" w:rsidRPr="005D68FB">
        <w:rPr>
          <w:rFonts w:ascii="XO Thames" w:hAnsi="XO Thames"/>
          <w:sz w:val="28"/>
          <w:szCs w:val="28"/>
        </w:rPr>
        <w:t>20.12.2024</w:t>
      </w:r>
      <w:r w:rsidRPr="005D68FB">
        <w:rPr>
          <w:rFonts w:ascii="XO Thames" w:hAnsi="XO Thames"/>
          <w:sz w:val="28"/>
          <w:szCs w:val="28"/>
        </w:rPr>
        <w:t> № </w:t>
      </w:r>
      <w:r w:rsidR="005D68FB" w:rsidRPr="005D68FB">
        <w:rPr>
          <w:rFonts w:ascii="XO Thames" w:hAnsi="XO Thames"/>
          <w:sz w:val="28"/>
          <w:szCs w:val="28"/>
        </w:rPr>
        <w:t>952</w:t>
      </w:r>
    </w:p>
    <w:p w14:paraId="79C465A0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7BA568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8857167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25C688A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5D68FB">
        <w:rPr>
          <w:rFonts w:ascii="XO Thames" w:hAnsi="XO Thames"/>
          <w:b/>
          <w:bCs/>
          <w:sz w:val="28"/>
          <w:szCs w:val="28"/>
        </w:rPr>
        <w:t xml:space="preserve">ПРОГРАММА </w:t>
      </w:r>
    </w:p>
    <w:p w14:paraId="2EC97201" w14:textId="2A55B6A3" w:rsidR="00A55A4C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5D68FB">
        <w:rPr>
          <w:rFonts w:ascii="XO Thames" w:hAnsi="XO Thames"/>
          <w:b/>
          <w:bCs/>
          <w:sz w:val="28"/>
          <w:szCs w:val="28"/>
        </w:rPr>
        <w:t xml:space="preserve">профилактики рисков причинения вреда (ущерба) охраняемым законом ценностям </w:t>
      </w:r>
      <w:bookmarkStart w:id="4" w:name="_Hlk84539687"/>
      <w:r w:rsidRPr="005D68FB">
        <w:rPr>
          <w:rFonts w:ascii="XO Thames" w:hAnsi="XO Thames"/>
          <w:b/>
          <w:bCs/>
          <w:sz w:val="28"/>
          <w:szCs w:val="28"/>
        </w:rPr>
        <w:t xml:space="preserve">по муниципальному земельному контролю на территории Кашинского </w:t>
      </w:r>
      <w:r w:rsidR="00A55A4C" w:rsidRPr="005D68FB">
        <w:rPr>
          <w:rFonts w:ascii="XO Thames" w:hAnsi="XO Thames"/>
          <w:b/>
          <w:bCs/>
          <w:sz w:val="28"/>
          <w:szCs w:val="28"/>
        </w:rPr>
        <w:t xml:space="preserve">муниципального </w:t>
      </w:r>
      <w:r w:rsidRPr="005D68FB">
        <w:rPr>
          <w:rFonts w:ascii="XO Thames" w:hAnsi="XO Thames"/>
          <w:b/>
          <w:bCs/>
          <w:sz w:val="28"/>
          <w:szCs w:val="28"/>
        </w:rPr>
        <w:t xml:space="preserve">округа Тверской области </w:t>
      </w:r>
      <w:bookmarkEnd w:id="4"/>
    </w:p>
    <w:p w14:paraId="0E235419" w14:textId="5BBE3121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5D68FB">
        <w:rPr>
          <w:rFonts w:ascii="XO Thames" w:hAnsi="XO Thames"/>
          <w:b/>
          <w:bCs/>
          <w:sz w:val="28"/>
          <w:szCs w:val="28"/>
        </w:rPr>
        <w:t>на 202</w:t>
      </w:r>
      <w:r w:rsidR="00A55A4C" w:rsidRPr="005D68FB">
        <w:rPr>
          <w:rFonts w:ascii="XO Thames" w:hAnsi="XO Thames"/>
          <w:b/>
          <w:bCs/>
          <w:sz w:val="28"/>
          <w:szCs w:val="28"/>
        </w:rPr>
        <w:t>5</w:t>
      </w:r>
      <w:r w:rsidRPr="005D68FB">
        <w:rPr>
          <w:rFonts w:ascii="XO Thames" w:hAnsi="XO Thames"/>
          <w:b/>
          <w:bCs/>
          <w:sz w:val="28"/>
          <w:szCs w:val="28"/>
        </w:rPr>
        <w:t xml:space="preserve"> год</w:t>
      </w:r>
    </w:p>
    <w:p w14:paraId="7C5DEE03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3A80EC5D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F88E9D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5D68FB">
        <w:rPr>
          <w:rFonts w:ascii="XO Thames" w:hAnsi="XO Thames"/>
          <w:b/>
          <w:bCs/>
          <w:sz w:val="28"/>
          <w:szCs w:val="28"/>
          <w:lang w:val="en-US"/>
        </w:rPr>
        <w:t>I</w:t>
      </w:r>
      <w:r w:rsidRPr="005D68FB">
        <w:rPr>
          <w:rFonts w:ascii="XO Thames" w:hAnsi="XO Thames"/>
          <w:b/>
          <w:bCs/>
          <w:sz w:val="28"/>
          <w:szCs w:val="28"/>
        </w:rPr>
        <w:t>. Общие положения</w:t>
      </w:r>
    </w:p>
    <w:p w14:paraId="20840D48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04FE3A88" w14:textId="22D3F30A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hAnsi="XO Thames"/>
          <w:color w:val="000000"/>
          <w:sz w:val="28"/>
          <w:szCs w:val="28"/>
        </w:rPr>
        <w:t xml:space="preserve">1. Настоящая программа профилактики рисков причинения вреда (ущерба) охраняемым законом ценностям по муниципальному земельному контролю на территории Кашинского </w:t>
      </w:r>
      <w:r w:rsidR="00797881">
        <w:rPr>
          <w:rFonts w:ascii="XO Thames" w:hAnsi="XO Thames"/>
          <w:color w:val="000000"/>
          <w:sz w:val="28"/>
          <w:szCs w:val="28"/>
        </w:rPr>
        <w:t>муниципального</w:t>
      </w:r>
      <w:r w:rsidRPr="005D68FB">
        <w:rPr>
          <w:rFonts w:ascii="XO Thames" w:hAnsi="XO Thames"/>
          <w:color w:val="000000"/>
          <w:sz w:val="28"/>
          <w:szCs w:val="28"/>
        </w:rPr>
        <w:t xml:space="preserve"> округа Тверской области на 202</w:t>
      </w:r>
      <w:r w:rsidR="00A55A4C" w:rsidRPr="005D68FB">
        <w:rPr>
          <w:rFonts w:ascii="XO Thames" w:hAnsi="XO Thames"/>
          <w:color w:val="000000"/>
          <w:sz w:val="28"/>
          <w:szCs w:val="28"/>
        </w:rPr>
        <w:t>5</w:t>
      </w:r>
      <w:r w:rsidRPr="005D68FB">
        <w:rPr>
          <w:rFonts w:ascii="XO Thames" w:hAnsi="XO Thames"/>
          <w:color w:val="000000"/>
          <w:sz w:val="28"/>
          <w:szCs w:val="28"/>
        </w:rPr>
        <w:t xml:space="preserve"> год (далее также — программа профилактики) разработана в соответствии с</w:t>
      </w:r>
      <w:r w:rsidR="00797881">
        <w:rPr>
          <w:rFonts w:ascii="XO Thames" w:hAnsi="XO Thames"/>
          <w:color w:val="000000"/>
          <w:sz w:val="28"/>
          <w:szCs w:val="28"/>
        </w:rPr>
        <w:t> </w:t>
      </w:r>
      <w:r w:rsidRPr="005D68FB">
        <w:rPr>
          <w:rFonts w:ascii="XO Thames" w:hAnsi="XO Thames"/>
          <w:color w:val="000000"/>
          <w:sz w:val="28"/>
          <w:szCs w:val="28"/>
        </w:rPr>
        <w:t>Федеральным законом от 31.07.2020 № 248-ФЗ «О государственном контроле (надзоре) и муниципальном контроле в Российской Федерации» (далее также — Федеральный закон № 248-ФЗ) и постановлением Правительства Российской Федерации от 25.06.2021 № 990 «Об 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 и направлена на достижение следующих основных целей: </w:t>
      </w:r>
    </w:p>
    <w:p w14:paraId="28182FCD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>а)</w:t>
      </w:r>
      <w:r w:rsidRPr="005D68FB"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стимулирование добросовестного соблюдения юридическими лицами, индивидуальными предпринимателями, гражданами (далее также — контролируемые лица) обязательных требований земельного законодательства в отношении объектов земельных отношений, за нарушение которых законодательством предусмотрена административная ответственность (далее также — обязательные требования); </w:t>
      </w:r>
    </w:p>
    <w:p w14:paraId="42EE8E62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>б)</w:t>
      </w:r>
      <w:r w:rsidRPr="005D68FB"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устранение условий, причин и факторов, способных привести к нарушениям обязательных требований и (или) причинению вреда (ущерба) охраняемым законом ценностям; </w:t>
      </w:r>
    </w:p>
    <w:p w14:paraId="54D9274F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>в)</w:t>
      </w:r>
      <w:r w:rsidRPr="005D68FB"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создание условий для доведения обязательных требований до контролируемых лиц, повышение информированности о способах их соблюдения. </w:t>
      </w:r>
    </w:p>
    <w:p w14:paraId="29C5D625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Реализация программы профилактики осуществляется Администрацией Кашинского городского округа в лице Комитета по управлению имуществом Администрации Кашинского городского округа (далее также — уполномоченный орган, контрольный орган). </w:t>
      </w:r>
    </w:p>
    <w:p w14:paraId="25B5181E" w14:textId="77777777" w:rsidR="00C90A1F" w:rsidRPr="005D68FB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2F6B0619" w14:textId="77777777" w:rsidR="00C90A1F" w:rsidRPr="005D68FB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29BE6F5A" w14:textId="77777777" w:rsidR="00C24A11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lastRenderedPageBreak/>
        <w:t>II</w:t>
      </w: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>. </w:t>
      </w:r>
      <w:bookmarkStart w:id="5" w:name="_Hlk84595068"/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Анализ текущего состояния осуществления муниципального земельного контроля на территории Кашинского </w:t>
      </w:r>
      <w:r w:rsidR="00C24A11">
        <w:rPr>
          <w:rFonts w:ascii="XO Thames" w:eastAsia="Times New Roman" w:hAnsi="XO Thames"/>
          <w:b/>
          <w:bCs/>
          <w:sz w:val="28"/>
          <w:szCs w:val="28"/>
          <w:lang w:eastAsia="zh-CN"/>
        </w:rPr>
        <w:t>муниципального</w:t>
      </w: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 округа </w:t>
      </w:r>
    </w:p>
    <w:p w14:paraId="160E2C96" w14:textId="77777777" w:rsidR="00091BD8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>Тверской области</w:t>
      </w:r>
      <w:bookmarkEnd w:id="5"/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, описание </w:t>
      </w:r>
      <w:bookmarkStart w:id="6" w:name="_Hlk84596753"/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текущего развития профилактической деятельности </w:t>
      </w:r>
      <w:bookmarkEnd w:id="6"/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контрольного органа, </w:t>
      </w:r>
      <w:bookmarkStart w:id="7" w:name="_Hlk84599173"/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характеристика проблем, </w:t>
      </w:r>
    </w:p>
    <w:p w14:paraId="37D5C6B2" w14:textId="0F3C4420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>на решение которых направлена программа профилактики</w:t>
      </w:r>
    </w:p>
    <w:bookmarkEnd w:id="7"/>
    <w:p w14:paraId="1F347DCC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Calibri" w:hAnsi="XO Thames"/>
          <w:sz w:val="28"/>
          <w:szCs w:val="28"/>
          <w:lang w:eastAsia="zh-CN"/>
        </w:rPr>
      </w:pPr>
    </w:p>
    <w:p w14:paraId="3BCABA80" w14:textId="11A06511" w:rsidR="00C90A1F" w:rsidRPr="005D68FB" w:rsidRDefault="004F0BEE" w:rsidP="003D1E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</w:rPr>
      </w:pPr>
      <w:r w:rsidRPr="005D68FB">
        <w:rPr>
          <w:rFonts w:ascii="XO Thames" w:eastAsia="Times New Roman" w:hAnsi="XO Thames"/>
          <w:sz w:val="28"/>
          <w:szCs w:val="28"/>
        </w:rPr>
        <w:t>2.</w:t>
      </w:r>
      <w:r w:rsidRPr="005D68FB">
        <w:rPr>
          <w:rFonts w:ascii="XO Thames" w:eastAsia="Times New Roman" w:hAnsi="XO Thames"/>
          <w:sz w:val="28"/>
          <w:szCs w:val="28"/>
          <w:lang w:val="en-US"/>
        </w:rPr>
        <w:t> </w:t>
      </w:r>
      <w:r w:rsidR="00741B5F" w:rsidRPr="005D68FB">
        <w:rPr>
          <w:rFonts w:ascii="XO Thames" w:eastAsia="Times New Roman" w:hAnsi="XO Thames"/>
          <w:sz w:val="28"/>
          <w:szCs w:val="28"/>
        </w:rPr>
        <w:t>Сведения о</w:t>
      </w:r>
      <w:r w:rsidRPr="005D68FB">
        <w:rPr>
          <w:rFonts w:ascii="XO Thames" w:eastAsia="Times New Roman" w:hAnsi="XO Thames"/>
          <w:sz w:val="28"/>
          <w:szCs w:val="28"/>
        </w:rPr>
        <w:t xml:space="preserve"> текущ</w:t>
      </w:r>
      <w:r w:rsidR="00741B5F" w:rsidRPr="005D68FB">
        <w:rPr>
          <w:rFonts w:ascii="XO Thames" w:eastAsia="Times New Roman" w:hAnsi="XO Thames"/>
          <w:sz w:val="28"/>
          <w:szCs w:val="28"/>
        </w:rPr>
        <w:t>ем</w:t>
      </w:r>
      <w:r w:rsidRPr="005D68FB">
        <w:rPr>
          <w:rFonts w:ascii="XO Thames" w:eastAsia="Times New Roman" w:hAnsi="XO Thames"/>
          <w:sz w:val="28"/>
          <w:szCs w:val="28"/>
        </w:rPr>
        <w:t xml:space="preserve"> состояни</w:t>
      </w:r>
      <w:r w:rsidR="00741B5F" w:rsidRPr="005D68FB">
        <w:rPr>
          <w:rFonts w:ascii="XO Thames" w:eastAsia="Times New Roman" w:hAnsi="XO Thames"/>
          <w:sz w:val="28"/>
          <w:szCs w:val="28"/>
        </w:rPr>
        <w:t>и</w:t>
      </w:r>
      <w:r w:rsidRPr="005D68FB">
        <w:rPr>
          <w:rFonts w:ascii="XO Thames" w:eastAsia="Times New Roman" w:hAnsi="XO Thames"/>
          <w:sz w:val="28"/>
          <w:szCs w:val="28"/>
        </w:rPr>
        <w:t xml:space="preserve"> </w:t>
      </w:r>
      <w:r w:rsidR="00430DD7" w:rsidRPr="005D68FB">
        <w:rPr>
          <w:rFonts w:ascii="XO Thames" w:eastAsia="Times New Roman" w:hAnsi="XO Thames"/>
          <w:sz w:val="28"/>
          <w:szCs w:val="28"/>
        </w:rPr>
        <w:t xml:space="preserve">в 2024 году </w:t>
      </w:r>
      <w:r w:rsidRPr="005D68FB">
        <w:rPr>
          <w:rFonts w:ascii="XO Thames" w:eastAsia="Times New Roman" w:hAnsi="XO Thames"/>
          <w:sz w:val="28"/>
          <w:szCs w:val="28"/>
        </w:rPr>
        <w:t xml:space="preserve">осуществления муниципального земельного контроля на территории Кашинского </w:t>
      </w:r>
      <w:r w:rsidR="001C68D3">
        <w:rPr>
          <w:rFonts w:ascii="XO Thames" w:eastAsia="Times New Roman" w:hAnsi="XO Thames"/>
          <w:sz w:val="28"/>
          <w:szCs w:val="28"/>
        </w:rPr>
        <w:t xml:space="preserve">муниципального </w:t>
      </w:r>
      <w:r w:rsidRPr="005D68FB">
        <w:rPr>
          <w:rFonts w:ascii="XO Thames" w:eastAsia="Times New Roman" w:hAnsi="XO Thames"/>
          <w:sz w:val="28"/>
          <w:szCs w:val="28"/>
        </w:rPr>
        <w:t>округа Тверской области (далее также — муниципальный земельный контроль)</w:t>
      </w:r>
      <w:r w:rsidR="0042333E" w:rsidRPr="005D68FB">
        <w:rPr>
          <w:rFonts w:ascii="XO Thames" w:eastAsia="Times New Roman" w:hAnsi="XO Thames"/>
          <w:sz w:val="28"/>
          <w:szCs w:val="28"/>
        </w:rPr>
        <w:t xml:space="preserve"> по результатам их анализа </w:t>
      </w:r>
      <w:r w:rsidR="001A70D2" w:rsidRPr="005D68FB">
        <w:rPr>
          <w:rFonts w:ascii="XO Thames" w:eastAsia="Times New Roman" w:hAnsi="XO Thames"/>
          <w:sz w:val="28"/>
          <w:szCs w:val="28"/>
        </w:rPr>
        <w:t xml:space="preserve">указываются в докладе </w:t>
      </w:r>
      <w:r w:rsidR="003D1E83" w:rsidRPr="005D68FB">
        <w:rPr>
          <w:rFonts w:ascii="XO Thames" w:eastAsia="Times New Roman" w:hAnsi="XO Thames"/>
          <w:sz w:val="28"/>
          <w:szCs w:val="28"/>
        </w:rPr>
        <w:t>о</w:t>
      </w:r>
      <w:r w:rsidR="001C68D3">
        <w:rPr>
          <w:rFonts w:ascii="XO Thames" w:eastAsia="Times New Roman" w:hAnsi="XO Thames"/>
          <w:sz w:val="28"/>
          <w:szCs w:val="28"/>
        </w:rPr>
        <w:t> </w:t>
      </w:r>
      <w:r w:rsidR="003D1E83" w:rsidRPr="005D68FB">
        <w:rPr>
          <w:rFonts w:ascii="XO Thames" w:eastAsia="Times New Roman" w:hAnsi="XO Thames"/>
          <w:sz w:val="28"/>
          <w:szCs w:val="28"/>
        </w:rPr>
        <w:t xml:space="preserve">муниципальном земельном контроле за </w:t>
      </w:r>
      <w:r w:rsidR="00430DD7" w:rsidRPr="005D68FB">
        <w:rPr>
          <w:rFonts w:ascii="XO Thames" w:eastAsia="Times New Roman" w:hAnsi="XO Thames"/>
          <w:sz w:val="28"/>
          <w:szCs w:val="28"/>
        </w:rPr>
        <w:t>указанный</w:t>
      </w:r>
      <w:r w:rsidR="00450616" w:rsidRPr="005D68FB">
        <w:rPr>
          <w:rFonts w:ascii="XO Thames" w:eastAsia="Times New Roman" w:hAnsi="XO Thames"/>
          <w:sz w:val="28"/>
          <w:szCs w:val="28"/>
        </w:rPr>
        <w:t xml:space="preserve"> </w:t>
      </w:r>
      <w:r w:rsidR="005C2F8E" w:rsidRPr="005D68FB">
        <w:rPr>
          <w:rFonts w:ascii="XO Thames" w:eastAsia="Times New Roman" w:hAnsi="XO Thames"/>
          <w:sz w:val="28"/>
          <w:szCs w:val="28"/>
        </w:rPr>
        <w:t xml:space="preserve">год. </w:t>
      </w:r>
    </w:p>
    <w:p w14:paraId="6106E341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5D68FB">
        <w:rPr>
          <w:rFonts w:ascii="XO Thames" w:eastAsia="Times New Roman" w:hAnsi="XO Thames"/>
          <w:sz w:val="28"/>
          <w:szCs w:val="28"/>
        </w:rPr>
        <w:t xml:space="preserve">В ходе контрольных мероприятий выявляются следующие наиболее частые нарушения обязательных требований земельного законодательства: </w:t>
      </w:r>
    </w:p>
    <w:p w14:paraId="60491006" w14:textId="05D7803D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5D68FB">
        <w:rPr>
          <w:rFonts w:ascii="XO Thames" w:eastAsia="Times New Roman" w:hAnsi="XO Thames"/>
          <w:sz w:val="28"/>
          <w:szCs w:val="28"/>
        </w:rPr>
        <w:t>а) самовольное занятие объекта земельных отношений;</w:t>
      </w:r>
      <w:r w:rsidR="00E94627" w:rsidRPr="005D68FB">
        <w:rPr>
          <w:rFonts w:ascii="XO Thames" w:eastAsia="Times New Roman" w:hAnsi="XO Thames"/>
          <w:sz w:val="28"/>
          <w:szCs w:val="28"/>
        </w:rPr>
        <w:t xml:space="preserve"> </w:t>
      </w:r>
    </w:p>
    <w:p w14:paraId="6DF8A718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6377FE">
        <w:rPr>
          <w:rFonts w:ascii="XO Thames" w:eastAsia="Times New Roman" w:hAnsi="XO Thames"/>
          <w:sz w:val="28"/>
          <w:szCs w:val="28"/>
        </w:rPr>
        <w:t>б) 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насаждениям, свидетельствующее о его неиспользовании для ведения сельскохозяйственного производства или осуществления иной связанной с сельскохозяйственным производством деятельности.</w:t>
      </w:r>
      <w:r w:rsidRPr="005D68FB">
        <w:rPr>
          <w:rFonts w:ascii="XO Thames" w:eastAsia="Times New Roman" w:hAnsi="XO Thames"/>
          <w:sz w:val="28"/>
          <w:szCs w:val="28"/>
        </w:rPr>
        <w:t xml:space="preserve"> </w:t>
      </w:r>
    </w:p>
    <w:p w14:paraId="772F39A7" w14:textId="5C4C3A79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  <w:highlight w:val="yellow"/>
        </w:rPr>
      </w:pPr>
      <w:r w:rsidRPr="005D68FB">
        <w:rPr>
          <w:rFonts w:ascii="XO Thames" w:eastAsia="Times New Roman" w:hAnsi="XO Thames"/>
          <w:sz w:val="28"/>
          <w:szCs w:val="28"/>
        </w:rPr>
        <w:t>Текущее развитие профилактической деятельности контрольного органа осуществляется посредством проведения профилактических мероприятий.</w:t>
      </w:r>
      <w:r w:rsidR="001A70D2" w:rsidRPr="005D68FB">
        <w:rPr>
          <w:rFonts w:ascii="XO Thames" w:eastAsia="Times New Roman" w:hAnsi="XO Thames"/>
          <w:sz w:val="28"/>
          <w:szCs w:val="28"/>
        </w:rPr>
        <w:t xml:space="preserve"> </w:t>
      </w:r>
    </w:p>
    <w:p w14:paraId="69C3B846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5D68FB">
        <w:rPr>
          <w:rFonts w:ascii="XO Thames" w:eastAsia="Times New Roman" w:hAnsi="XO Thames"/>
          <w:sz w:val="28"/>
          <w:szCs w:val="28"/>
        </w:rPr>
        <w:t xml:space="preserve">Проблемами, на решение которых направлена программа профилактики, являются деятельность, действия (бездействие) контролируемых лиц на объектах земельных отношений, приводящие к нарушениям обязательных требований земельного законодательства. </w:t>
      </w:r>
    </w:p>
    <w:p w14:paraId="148131F8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highlight w:val="yellow"/>
        </w:rPr>
      </w:pPr>
    </w:p>
    <w:p w14:paraId="3B66B715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III</w:t>
      </w: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>. Цели и задачи реализации программы профилактики</w:t>
      </w:r>
    </w:p>
    <w:p w14:paraId="6E8A7F1C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523B573F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3. Основные цели реализации программы профилактики указаны в подпунктах «а»–«в» пункта 1 программы профилактики. </w:t>
      </w:r>
    </w:p>
    <w:p w14:paraId="498EF250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 xml:space="preserve">4. Основными задачами реализации программы профилактики являются: </w:t>
      </w:r>
    </w:p>
    <w:p w14:paraId="0BF2CC85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>а) у</w:t>
      </w:r>
      <w:r w:rsidRPr="005D68FB">
        <w:rPr>
          <w:rFonts w:ascii="XO Thames" w:eastAsia="Times New Roman" w:hAnsi="XO Thames"/>
          <w:sz w:val="28"/>
          <w:szCs w:val="28"/>
          <w:lang w:val="x-none" w:eastAsia="zh-CN"/>
        </w:rPr>
        <w:t xml:space="preserve">крепление системы профилактики нарушений рисков причинения вреда (ущерба) охраняемым законом ценностям; </w:t>
      </w:r>
    </w:p>
    <w:p w14:paraId="7C9CBB8A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5D68FB">
        <w:rPr>
          <w:rFonts w:ascii="XO Thames" w:eastAsia="Times New Roman" w:hAnsi="XO Thames"/>
          <w:sz w:val="28"/>
          <w:szCs w:val="28"/>
          <w:lang w:eastAsia="zh-CN"/>
        </w:rPr>
        <w:t>б) п</w:t>
      </w:r>
      <w:r w:rsidRPr="005D68FB">
        <w:rPr>
          <w:rFonts w:ascii="XO Thames" w:eastAsia="Times New Roman" w:hAnsi="XO Thames"/>
          <w:iCs/>
          <w:sz w:val="28"/>
          <w:szCs w:val="28"/>
          <w:lang w:eastAsia="zh-CN"/>
        </w:rPr>
        <w:t>овышение правосознания, правовой культуры,</w:t>
      </w:r>
      <w:r w:rsidRPr="005D68FB">
        <w:rPr>
          <w:rFonts w:ascii="XO Thames" w:eastAsia="Times New Roman" w:hAnsi="XO Thames"/>
          <w:sz w:val="28"/>
          <w:szCs w:val="28"/>
        </w:rPr>
        <w:t xml:space="preserve"> уровня правовой грамотности</w:t>
      </w:r>
      <w:r w:rsidRPr="005D68FB">
        <w:rPr>
          <w:rFonts w:ascii="XO Thames" w:eastAsia="Times New Roman" w:hAnsi="XO Thames"/>
          <w:iCs/>
          <w:sz w:val="28"/>
          <w:szCs w:val="28"/>
          <w:lang w:eastAsia="zh-CN"/>
        </w:rPr>
        <w:t xml:space="preserve"> контролируемых лиц, </w:t>
      </w:r>
      <w:r w:rsidRPr="005D68FB">
        <w:rPr>
          <w:rFonts w:ascii="XO Thames" w:eastAsia="Times New Roman" w:hAnsi="XO Thames"/>
          <w:sz w:val="28"/>
          <w:szCs w:val="28"/>
        </w:rPr>
        <w:t xml:space="preserve">в том числе путем обеспечения доступности информации об обязательных требованиях земельного законодательства и необходимых мерах по их исполнению. </w:t>
      </w:r>
    </w:p>
    <w:p w14:paraId="23D3AA4D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0A39078B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IV</w:t>
      </w: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Перечень профилактических мероприятий, сроки (периодичность) </w:t>
      </w:r>
    </w:p>
    <w:p w14:paraId="48E3227B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>их проведения</w:t>
      </w:r>
    </w:p>
    <w:p w14:paraId="11EA58CE" w14:textId="122F3A95" w:rsidR="00B80D87" w:rsidRPr="005D68FB" w:rsidRDefault="00B8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38E722E6" w14:textId="77777777" w:rsidR="00482482" w:rsidRPr="005D68FB" w:rsidRDefault="004824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4983"/>
        <w:gridCol w:w="2053"/>
        <w:gridCol w:w="2143"/>
      </w:tblGrid>
      <w:tr w:rsidR="00C90A1F" w:rsidRPr="006377FE" w14:paraId="168E928A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4D6E6BE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lastRenderedPageBreak/>
              <w:t>№ п/п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35EFC70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Наименование профилактического мероприятия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07205E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Срок (периодичность) проведения профилактических мероприятий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CAF880A" w14:textId="77777777" w:rsidR="00DA24C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Подразделение контрольного органа, ответственное </w:t>
            </w:r>
          </w:p>
          <w:p w14:paraId="42717B28" w14:textId="0A6841C3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>за реализацию профилактических мероприятий</w:t>
            </w:r>
          </w:p>
        </w:tc>
      </w:tr>
      <w:tr w:rsidR="00C90A1F" w:rsidRPr="006377FE" w14:paraId="47D7943A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65E9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1.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9B2C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/>
                <w:iCs/>
                <w:lang w:eastAsia="zh-CN"/>
              </w:rPr>
              <w:t>ИНФОРМИРОВАНИЕ</w:t>
            </w:r>
          </w:p>
          <w:p w14:paraId="422B25FA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Информирование осуществляется уполномоченным органом по</w:t>
            </w:r>
          </w:p>
          <w:p w14:paraId="0C5CD0CC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вопросам соблюдения обязательных требований посредством размещения</w:t>
            </w:r>
          </w:p>
          <w:p w14:paraId="5FC2E7F1" w14:textId="66F45A0B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соответствующих сведений на официальном сайте Кашинского</w:t>
            </w:r>
            <w:r w:rsidR="001B57F3"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муниципального </w:t>
            </w:r>
          </w:p>
          <w:p w14:paraId="2419F957" w14:textId="77777777" w:rsidR="00583D84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округа </w:t>
            </w:r>
            <w:r w:rsidR="00741B5F"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Тверской области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в информационно-телекоммуникационной сети «Интернет» (далее также — официальный сайт), в</w:t>
            </w:r>
            <w:r w:rsidR="001B57F3" w:rsidRPr="006377FE">
              <w:rPr>
                <w:rFonts w:ascii="XO Thames" w:eastAsia="Times New Roman" w:hAnsi="XO Thames"/>
                <w:bCs/>
                <w:iCs/>
                <w:lang w:eastAsia="zh-CN"/>
              </w:rPr>
              <w:t> 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средствах массовой информации, через личные кабинеты</w:t>
            </w:r>
            <w:r w:rsidR="00583D84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контролируемых лиц </w:t>
            </w:r>
          </w:p>
          <w:p w14:paraId="140FA604" w14:textId="77777777" w:rsidR="00583D84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в государственных информационных </w:t>
            </w:r>
          </w:p>
          <w:p w14:paraId="26835936" w14:textId="5E73E3B4" w:rsidR="00C90A1F" w:rsidRPr="006377FE" w:rsidRDefault="004F0BEE" w:rsidP="001B57F3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системах (при их</w:t>
            </w:r>
            <w:r w:rsidR="00583D84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наличии и при технической возможности) и в</w:t>
            </w:r>
            <w:r w:rsidR="00583D84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иных формах. </w:t>
            </w:r>
          </w:p>
          <w:p w14:paraId="2567E0F4" w14:textId="31ED5B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Уполномоченный орган размещает и поддерживает в актуальном состоянии на официальном сайте сведения, предусмотренные частью 3 статьи 46 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A9BD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7ADE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 xml:space="preserve">Комитет по управлению имуществом Администрации Кашинского городского округа (далее также — Комитет) </w:t>
            </w:r>
          </w:p>
        </w:tc>
      </w:tr>
      <w:tr w:rsidR="00C90A1F" w:rsidRPr="006377FE" w14:paraId="05C5787C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5F65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2.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75DE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/>
                <w:iCs/>
                <w:lang w:eastAsia="zh-CN"/>
              </w:rPr>
              <w:t>ОБОБЩЕНИЕ ПРАВОПРИМЕНИТЕЛЬНОЙ ПРАКТИКИ</w:t>
            </w:r>
          </w:p>
          <w:p w14:paraId="554ABAC2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Обобщение правоприменительной практики осуществляется уполномоченным органом посредством сбора и анализа данных </w:t>
            </w:r>
            <w:r w:rsidRPr="00D244E9">
              <w:rPr>
                <w:rFonts w:ascii="XO Thames" w:eastAsia="Times New Roman" w:hAnsi="XO Thames"/>
                <w:bCs/>
                <w:iCs/>
                <w:lang w:eastAsia="zh-CN"/>
              </w:rPr>
              <w:t>о проведенных контрольных мероприятиях и их результатах.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</w:p>
          <w:p w14:paraId="1DDD9E22" w14:textId="692E81B5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По итогам обобщения правоприменительной практики уполномоченным органом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уполномоченным органом и размещается в срок до 1 апреля года, следующего за отчетным годом, на официальном сайте.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2EFB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F289B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</w:pPr>
            <w:r w:rsidRPr="006377FE"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:rsidRPr="006377FE" w14:paraId="66302F33" w14:textId="77777777">
        <w:trPr>
          <w:trHeight w:val="2014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ED0A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lastRenderedPageBreak/>
              <w:t>3.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50C0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b/>
                <w:iCs/>
                <w:lang w:eastAsia="zh-CN"/>
              </w:rPr>
              <w:t>ОБЪЯВЛЕНИЕ ПРЕДОСТЕРЕЖЕНИЯ</w:t>
            </w:r>
          </w:p>
          <w:p w14:paraId="142836D2" w14:textId="77777777" w:rsidR="0072444C" w:rsidRPr="006377FE" w:rsidRDefault="004F0BEE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Предостережение о недопустимости нарушения обязательных требований объявляется контролируемому лицу в случаях, указанных в части 1 статьи 49 </w:t>
            </w:r>
          </w:p>
          <w:p w14:paraId="2D2BA015" w14:textId="3832E92D" w:rsidR="00C90A1F" w:rsidRPr="006377FE" w:rsidRDefault="004F0BEE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04B7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DE6F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:rsidRPr="006377FE" w14:paraId="5B8FFAFC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A06D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4.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5AD3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/>
                <w:iCs/>
                <w:lang w:eastAsia="zh-CN"/>
              </w:rPr>
              <w:t>КОНСУЛЬТИРОВАНИЕ</w:t>
            </w:r>
          </w:p>
          <w:p w14:paraId="36F17B31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Консультирование контролируемых лиц и их представителей осуществляется по вопросам, связанным с организацией и осуществлением муниципального земельного контроля: </w:t>
            </w:r>
          </w:p>
          <w:p w14:paraId="2235193A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а) порядка проведения контрольных мероприятий; </w:t>
            </w:r>
          </w:p>
          <w:p w14:paraId="54E1E1A9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б) периодичности проведения контрольных мероприятий; </w:t>
            </w:r>
          </w:p>
          <w:p w14:paraId="6AA5AB21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в) порядка принятия решений по итогам контрольных мероприятий; </w:t>
            </w:r>
          </w:p>
          <w:p w14:paraId="3944E894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г) порядка обжалования решений уполномоченного органа. </w:t>
            </w:r>
          </w:p>
          <w:p w14:paraId="1877BCEA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Консультирование контролируемых лиц осуществляется должностным лицом уполномоченного органа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</w:t>
            </w:r>
          </w:p>
          <w:p w14:paraId="44971AD3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превышать 15 минут. </w:t>
            </w:r>
          </w:p>
          <w:p w14:paraId="62151F25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По итогам консультирования информация в письменной форме контролируемым лицам и их представителям не предоставляется. </w:t>
            </w:r>
          </w:p>
          <w:p w14:paraId="6781A0B9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Консультирование в письменной форме осуществляется должностным лицом в случае, если контролируемым лицом представлен письменный запрос о представлении письменного ответа по вопросам консультирования. </w:t>
            </w:r>
          </w:p>
          <w:p w14:paraId="58E049DF" w14:textId="0937B45B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lang w:eastAsia="zh-CN"/>
              </w:rPr>
              <w:t xml:space="preserve">В случае поступления в уполномоченный орган 5 и более однотипных обращений контролируемых лиц и их представителей консультирование осуществляется посредством размещения на официальном сайте письменного разъяснения.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DA56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Times New Roman" w:hAnsi="XO Thames"/>
                <w:iCs/>
                <w:lang w:eastAsia="zh-CN"/>
              </w:rPr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E56B" w14:textId="77777777" w:rsidR="00C90A1F" w:rsidRPr="006377FE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6377FE"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</w:tbl>
    <w:p w14:paraId="3D9C6978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3486E4DB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V</w:t>
      </w: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Показатели результативности и эффективности </w:t>
      </w:r>
    </w:p>
    <w:p w14:paraId="36066B3E" w14:textId="77777777" w:rsidR="00C90A1F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5D68FB">
        <w:rPr>
          <w:rFonts w:ascii="XO Thames" w:eastAsia="Times New Roman" w:hAnsi="XO Thames"/>
          <w:b/>
          <w:bCs/>
          <w:sz w:val="28"/>
          <w:szCs w:val="28"/>
          <w:lang w:eastAsia="zh-CN"/>
        </w:rPr>
        <w:t>программы профилактики</w:t>
      </w:r>
    </w:p>
    <w:p w14:paraId="2F4D0084" w14:textId="77777777" w:rsidR="00C90A1F" w:rsidRPr="005D68FB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1"/>
        <w:gridCol w:w="7292"/>
        <w:gridCol w:w="1695"/>
      </w:tblGrid>
      <w:tr w:rsidR="00C90A1F" w:rsidRPr="005D68FB" w14:paraId="10CE809B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38199D5F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lastRenderedPageBreak/>
              <w:t>№ п/п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49B7220C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Наименование показателя результативности и эффективности программы профилактики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1A20CB7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Величина</w:t>
            </w:r>
          </w:p>
        </w:tc>
      </w:tr>
      <w:tr w:rsidR="00C90A1F" w:rsidRPr="005D68FB" w14:paraId="78DB3DBE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286FA8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1.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506675" w14:textId="766C3BA1" w:rsidR="00C90A1F" w:rsidRPr="005D68FB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 xml:space="preserve">Полнота и актуальность сведений, предусмотренных частью 3 статьи 46 Федерального закона № 248-ФЗ, размещенных на официальном сайте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7BF4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100%</w:t>
            </w:r>
          </w:p>
        </w:tc>
      </w:tr>
      <w:tr w:rsidR="00C90A1F" w:rsidRPr="005D68FB" w14:paraId="60FE81CD" w14:textId="77777777">
        <w:trPr>
          <w:trHeight w:val="107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DC96D7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2.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937079" w14:textId="77777777" w:rsidR="00C90A1F" w:rsidRPr="005D68FB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Удовлетворенность контролируемых лиц и их представителей консультированием контрольного органа</w:t>
            </w:r>
            <w:r w:rsidRPr="005D68FB">
              <w:rPr>
                <w:rFonts w:ascii="XO Thames" w:hAnsi="XO Thames"/>
              </w:rPr>
              <w:t xml:space="preserve"> </w:t>
            </w:r>
            <w:r w:rsidRPr="005D68FB">
              <w:rPr>
                <w:rFonts w:ascii="XO Thames" w:eastAsia="Times New Roman" w:hAnsi="XO Thames"/>
                <w:lang w:eastAsia="zh-CN"/>
              </w:rPr>
              <w:t xml:space="preserve">по вопросам, связанным с организацией и осуществлением муниципального земельного контроля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EBEE7" w14:textId="77777777" w:rsidR="00C90A1F" w:rsidRPr="005D68FB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 w:rsidRPr="005D68FB">
              <w:rPr>
                <w:rFonts w:ascii="XO Thames" w:eastAsia="Times New Roman" w:hAnsi="XO Thames"/>
                <w:lang w:eastAsia="zh-CN"/>
              </w:rPr>
              <w:t>100% от числа обратившихся</w:t>
            </w:r>
          </w:p>
        </w:tc>
      </w:tr>
    </w:tbl>
    <w:p w14:paraId="1EC6862B" w14:textId="77777777" w:rsidR="004F0BEE" w:rsidRPr="005D68FB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sectPr w:rsidR="004F0BEE" w:rsidRPr="005D68FB"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9674C" w14:textId="77777777" w:rsidR="005C4C0F" w:rsidRDefault="005C4C0F">
      <w:r>
        <w:separator/>
      </w:r>
    </w:p>
  </w:endnote>
  <w:endnote w:type="continuationSeparator" w:id="0">
    <w:p w14:paraId="5AF854AC" w14:textId="77777777" w:rsidR="005C4C0F" w:rsidRDefault="005C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6B0EE978-A601-4A50-971E-081FC1225B7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008ACF3-CB30-449C-8486-0F1CD8A6B790}"/>
  </w:font>
  <w:font w:name="Andale Sans UI">
    <w:altName w:val="Arial Unicode MS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28176D4-BF83-4516-9142-72D2D2FD7097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3E6A60A7-87FA-48A7-9ABE-71AFA53560F4}"/>
    <w:embedBold r:id="rId5" w:fontKey="{A428356E-3C37-43E2-882C-24ED062C2DE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C6B441F1-08A7-4185-B2D5-F79EB8B4364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ACEC840-3153-4A2E-A235-E30C07AFA0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DDB13" w14:textId="77777777" w:rsidR="005C4C0F" w:rsidRDefault="005C4C0F">
      <w:r>
        <w:separator/>
      </w:r>
    </w:p>
  </w:footnote>
  <w:footnote w:type="continuationSeparator" w:id="0">
    <w:p w14:paraId="2B6AC468" w14:textId="77777777" w:rsidR="005C4C0F" w:rsidRDefault="005C4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1706394"/>
      <w:docPartObj>
        <w:docPartGallery w:val="Page Numbers (Top of Page)"/>
        <w:docPartUnique/>
      </w:docPartObj>
    </w:sdtPr>
    <w:sdtEndPr/>
    <w:sdtContent>
      <w:p w14:paraId="1C1E020A" w14:textId="77777777" w:rsidR="00C90A1F" w:rsidRDefault="004F0BEE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46410430" w14:textId="77777777" w:rsidR="00C90A1F" w:rsidRDefault="00C90A1F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B5"/>
    <w:rsid w:val="00016449"/>
    <w:rsid w:val="00091BD8"/>
    <w:rsid w:val="000A168A"/>
    <w:rsid w:val="00141460"/>
    <w:rsid w:val="001A70D2"/>
    <w:rsid w:val="001B57F3"/>
    <w:rsid w:val="001C68D3"/>
    <w:rsid w:val="00247F07"/>
    <w:rsid w:val="002503B6"/>
    <w:rsid w:val="003818EE"/>
    <w:rsid w:val="003A001B"/>
    <w:rsid w:val="003A4316"/>
    <w:rsid w:val="003D1E83"/>
    <w:rsid w:val="0042333E"/>
    <w:rsid w:val="00430DD7"/>
    <w:rsid w:val="00450616"/>
    <w:rsid w:val="00482482"/>
    <w:rsid w:val="004A18A8"/>
    <w:rsid w:val="004F0BEE"/>
    <w:rsid w:val="005107BC"/>
    <w:rsid w:val="00583D84"/>
    <w:rsid w:val="005C2F8E"/>
    <w:rsid w:val="005C4C0F"/>
    <w:rsid w:val="005D68FB"/>
    <w:rsid w:val="006377FE"/>
    <w:rsid w:val="006B22E5"/>
    <w:rsid w:val="006D58A1"/>
    <w:rsid w:val="006F727A"/>
    <w:rsid w:val="0072444C"/>
    <w:rsid w:val="00741B5F"/>
    <w:rsid w:val="00797881"/>
    <w:rsid w:val="00812E30"/>
    <w:rsid w:val="00833E03"/>
    <w:rsid w:val="008A4BC0"/>
    <w:rsid w:val="009C56E3"/>
    <w:rsid w:val="00A55A4C"/>
    <w:rsid w:val="00AC50E7"/>
    <w:rsid w:val="00AE4990"/>
    <w:rsid w:val="00B023C7"/>
    <w:rsid w:val="00B80D87"/>
    <w:rsid w:val="00C15B37"/>
    <w:rsid w:val="00C16671"/>
    <w:rsid w:val="00C24A11"/>
    <w:rsid w:val="00C42F03"/>
    <w:rsid w:val="00C90A1F"/>
    <w:rsid w:val="00D127B5"/>
    <w:rsid w:val="00D244E9"/>
    <w:rsid w:val="00D3043B"/>
    <w:rsid w:val="00D31162"/>
    <w:rsid w:val="00D63C0E"/>
    <w:rsid w:val="00DA24CD"/>
    <w:rsid w:val="00E50B44"/>
    <w:rsid w:val="00E8499A"/>
    <w:rsid w:val="00E94627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BF4435"/>
  <w15:chartTrackingRefBased/>
  <w15:docId w15:val="{E16BB9C8-7AE1-49D1-9CD0-27EFCCD4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1547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10</cp:revision>
  <cp:lastPrinted>2024-12-23T11:12:00Z</cp:lastPrinted>
  <dcterms:created xsi:type="dcterms:W3CDTF">2023-11-14T13:04:00Z</dcterms:created>
  <dcterms:modified xsi:type="dcterms:W3CDTF">2024-12-23T11:52:00Z</dcterms:modified>
</cp:coreProperties>
</file>